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59AF743B" w:rsidR="00097DD4" w:rsidRPr="0018015F" w:rsidRDefault="00097DD4" w:rsidP="00097DD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CF500A">
        <w:rPr>
          <w:b/>
          <w:noProof/>
          <w:sz w:val="24"/>
        </w:rPr>
        <w:t>4</w:t>
      </w:r>
      <w:fldSimple w:instr=" DOCPROPERTY  MtgTitle  \* MERGEFORMAT ">
        <w:r>
          <w:rPr>
            <w:b/>
            <w:noProof/>
            <w:sz w:val="24"/>
          </w:rPr>
          <w:t>-e</w:t>
        </w:r>
      </w:fldSimple>
      <w:r>
        <w:rPr>
          <w:b/>
          <w:i/>
          <w:noProof/>
          <w:sz w:val="28"/>
        </w:rPr>
        <w:tab/>
      </w:r>
      <w:r w:rsidR="0018015F" w:rsidRPr="0018015F">
        <w:rPr>
          <w:b/>
          <w:noProof/>
          <w:sz w:val="24"/>
          <w:lang w:val="en-CN"/>
        </w:rPr>
        <w:t>R4-2211892</w:t>
      </w:r>
    </w:p>
    <w:p w14:paraId="2D0C6697" w14:textId="0FEF68F2" w:rsidR="00097DD4" w:rsidRDefault="00000000" w:rsidP="00097DD4">
      <w:pPr>
        <w:pStyle w:val="CRCoverPage"/>
        <w:outlineLvl w:val="0"/>
        <w:rPr>
          <w:b/>
          <w:noProof/>
          <w:sz w:val="24"/>
        </w:rPr>
      </w:pPr>
      <w:fldSimple w:instr=" DOCPROPERTY  Location  \* MERGEFORMAT ">
        <w:r w:rsidR="00097DD4" w:rsidRPr="00BA51D9">
          <w:rPr>
            <w:b/>
            <w:noProof/>
            <w:sz w:val="24"/>
          </w:rPr>
          <w:t>Online</w:t>
        </w:r>
      </w:fldSimple>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CF500A">
        <w:rPr>
          <w:b/>
          <w:sz w:val="24"/>
          <w:szCs w:val="24"/>
          <w:lang w:eastAsia="zh-CN"/>
        </w:rPr>
        <w:t>15</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w:t>
      </w:r>
      <w:r w:rsidR="00CF500A">
        <w:rPr>
          <w:b/>
          <w:sz w:val="24"/>
          <w:szCs w:val="24"/>
          <w:lang w:eastAsia="zh-CN"/>
        </w:rPr>
        <w:t>6</w:t>
      </w:r>
      <w:r w:rsidR="00097DD4">
        <w:rPr>
          <w:b/>
          <w:sz w:val="24"/>
          <w:szCs w:val="24"/>
          <w:lang w:eastAsia="zh-CN"/>
        </w:rPr>
        <w:t xml:space="preserve"> </w:t>
      </w:r>
      <w:r w:rsidR="00CF500A">
        <w:rPr>
          <w:b/>
          <w:sz w:val="24"/>
          <w:szCs w:val="24"/>
          <w:lang w:eastAsia="zh-CN"/>
        </w:rPr>
        <w:t>August</w:t>
      </w:r>
      <w:r w:rsidR="00097DD4" w:rsidRPr="00BF1228">
        <w:rPr>
          <w:b/>
          <w:sz w:val="24"/>
          <w:szCs w:val="24"/>
          <w:lang w:eastAsia="zh-CN"/>
        </w:rPr>
        <w:t>, 202</w:t>
      </w:r>
      <w:r w:rsidR="00097DD4">
        <w:rPr>
          <w:b/>
          <w:sz w:val="24"/>
          <w:szCs w:val="24"/>
          <w:lang w:eastAsia="zh-CN"/>
        </w:rPr>
        <w:t>2</w:t>
      </w:r>
    </w:p>
    <w:p w14:paraId="16FC7694" w14:textId="0675EFD3"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031155">
        <w:rPr>
          <w:rFonts w:ascii="Arial" w:hAnsi="Arial" w:cs="Arial"/>
          <w:b/>
          <w:sz w:val="22"/>
          <w:szCs w:val="22"/>
          <w:lang w:val="en-US"/>
        </w:rPr>
        <w:t>9.9.1.1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D93DD7D" w:rsidR="00712CC1" w:rsidRPr="00871656"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477E6A" w:rsidRPr="00477E6A">
        <w:rPr>
          <w:rFonts w:ascii="Arial" w:hAnsi="Arial" w:cs="Arial"/>
          <w:b/>
          <w:sz w:val="22"/>
          <w:szCs w:val="22"/>
          <w:lang w:val="en-CN"/>
        </w:rPr>
        <w:t>Discussion on RAN2 LS on LocationMeasurementIndication contents</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6EC6ADB" w14:textId="40F00EEC" w:rsidR="000936F5" w:rsidRPr="00043540" w:rsidRDefault="00043540" w:rsidP="00CA0B7B">
      <w:pPr>
        <w:rPr>
          <w:lang w:val="en-US"/>
        </w:rPr>
      </w:pPr>
      <w:r>
        <w:t xml:space="preserve">In RAN2#118e, an LS was approved to RAN4 on </w:t>
      </w:r>
      <w:r w:rsidRPr="00043540">
        <w:rPr>
          <w:i/>
        </w:rPr>
        <w:t>LocationMeasurementIndication</w:t>
      </w:r>
      <w:r w:rsidRPr="00043540">
        <w:rPr>
          <w:rFonts w:hint="eastAsia"/>
        </w:rPr>
        <w:t xml:space="preserve"> </w:t>
      </w:r>
      <w:r>
        <w:rPr>
          <w:rFonts w:hint="eastAsia"/>
          <w:lang w:eastAsia="zh-CN"/>
        </w:rPr>
        <w:t>contents</w:t>
      </w:r>
      <w:r>
        <w:rPr>
          <w:lang w:val="en-US" w:eastAsia="zh-CN"/>
        </w:rPr>
        <w:t>:</w:t>
      </w:r>
    </w:p>
    <w:tbl>
      <w:tblPr>
        <w:tblStyle w:val="TableGrid"/>
        <w:tblW w:w="0" w:type="auto"/>
        <w:tblLook w:val="04A0" w:firstRow="1" w:lastRow="0" w:firstColumn="1" w:lastColumn="0" w:noHBand="0" w:noVBand="1"/>
      </w:tblPr>
      <w:tblGrid>
        <w:gridCol w:w="9629"/>
      </w:tblGrid>
      <w:tr w:rsidR="00043540" w14:paraId="0C508F8C" w14:textId="77777777" w:rsidTr="00043540">
        <w:tc>
          <w:tcPr>
            <w:tcW w:w="9629" w:type="dxa"/>
          </w:tcPr>
          <w:p w14:paraId="099FAA2E" w14:textId="77777777" w:rsidR="00043540" w:rsidRPr="00F7054C" w:rsidRDefault="00043540" w:rsidP="00043540">
            <w:pPr>
              <w:rPr>
                <w:rFonts w:ascii="Arial" w:hAnsi="Arial" w:cs="Arial"/>
              </w:rPr>
            </w:pPr>
            <w:r>
              <w:rPr>
                <w:rFonts w:ascii="Arial" w:eastAsia="DengXian" w:hAnsi="Arial" w:cs="Arial" w:hint="eastAsia"/>
                <w:lang w:eastAsia="zh-CN"/>
              </w:rPr>
              <w:t>I</w:t>
            </w:r>
            <w:r>
              <w:rPr>
                <w:rFonts w:ascii="Arial" w:eastAsia="DengXian" w:hAnsi="Arial" w:cs="Arial"/>
                <w:lang w:eastAsia="zh-CN"/>
              </w:rPr>
              <w:t>n the LS from R4-22067</w:t>
            </w:r>
            <w:r w:rsidRPr="00F7054C">
              <w:rPr>
                <w:rFonts w:ascii="Arial" w:eastAsia="DengXian" w:hAnsi="Arial" w:cs="Arial"/>
                <w:lang w:eastAsia="zh-CN"/>
              </w:rPr>
              <w:t xml:space="preserve">89, </w:t>
            </w:r>
            <w:r>
              <w:rPr>
                <w:rFonts w:ascii="Arial" w:eastAsia="DengXian" w:hAnsi="Arial" w:cs="Arial"/>
                <w:lang w:eastAsia="zh-CN"/>
              </w:rPr>
              <w:t xml:space="preserve">it has been mentioned that </w:t>
            </w:r>
            <w:r w:rsidRPr="00F7054C">
              <w:rPr>
                <w:rFonts w:ascii="Arial" w:hAnsi="Arial" w:cs="Arial"/>
              </w:rPr>
              <w:t xml:space="preserve">the following has been agreed </w:t>
            </w:r>
            <w:r>
              <w:rPr>
                <w:rFonts w:ascii="Arial" w:hAnsi="Arial" w:cs="Arial"/>
              </w:rPr>
              <w:t>in R4</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0"/>
            </w:tblGrid>
            <w:tr w:rsidR="00043540" w:rsidRPr="00F7054C" w14:paraId="2973E574" w14:textId="77777777" w:rsidTr="00274CD5">
              <w:tc>
                <w:tcPr>
                  <w:tcW w:w="8930" w:type="dxa"/>
                </w:tcPr>
                <w:p w14:paraId="4D5062A7" w14:textId="77777777" w:rsidR="00043540" w:rsidRPr="00F7054C" w:rsidRDefault="00043540" w:rsidP="00043540">
                  <w:pPr>
                    <w:spacing w:before="60"/>
                    <w:rPr>
                      <w:rFonts w:ascii="Arial" w:hAnsi="Arial" w:cs="Arial"/>
                    </w:rPr>
                  </w:pPr>
                  <w:r w:rsidRPr="00F7054C">
                    <w:rPr>
                      <w:rFonts w:ascii="Arial" w:hAnsi="Arial" w:cs="Arial"/>
                    </w:rPr>
                    <w:t>For PRS measurements within measurement gaps when a Pre-configured MG is provided by the network:</w:t>
                  </w:r>
                </w:p>
                <w:p w14:paraId="1FE5867F" w14:textId="77777777" w:rsidR="00043540" w:rsidRDefault="00043540" w:rsidP="00F23363">
                  <w:pPr>
                    <w:numPr>
                      <w:ilvl w:val="0"/>
                      <w:numId w:val="13"/>
                    </w:numPr>
                    <w:overflowPunct/>
                    <w:autoSpaceDE/>
                    <w:autoSpaceDN/>
                    <w:adjustRightInd/>
                    <w:spacing w:after="120"/>
                    <w:ind w:left="357" w:hanging="357"/>
                    <w:textAlignment w:val="auto"/>
                    <w:rPr>
                      <w:rFonts w:ascii="Arial" w:hAnsi="Arial" w:cs="Arial"/>
                    </w:rPr>
                  </w:pPr>
                  <w:r w:rsidRPr="00F7054C">
                    <w:rPr>
                      <w:rFonts w:ascii="Arial" w:hAnsi="Arial" w:cs="Arial"/>
                    </w:rPr>
                    <w:t xml:space="preserve">RAN4 considers that a Pre-configured MG that is not always ON (activated) as determined from the signalling provided by the network, or if no such signalling is provided (i.e. autonomous rules are applied to determine the status of the Pre-configured MG), is not sufficient to perform PRS measurements. </w:t>
                  </w:r>
                </w:p>
                <w:p w14:paraId="43658A35" w14:textId="77777777" w:rsidR="00043540" w:rsidRPr="00635A06" w:rsidRDefault="00043540" w:rsidP="00F23363">
                  <w:pPr>
                    <w:numPr>
                      <w:ilvl w:val="0"/>
                      <w:numId w:val="13"/>
                    </w:numPr>
                    <w:overflowPunct/>
                    <w:autoSpaceDE/>
                    <w:autoSpaceDN/>
                    <w:adjustRightInd/>
                    <w:spacing w:after="120"/>
                    <w:ind w:left="357" w:hanging="357"/>
                    <w:textAlignment w:val="auto"/>
                    <w:rPr>
                      <w:rFonts w:ascii="Arial" w:hAnsi="Arial" w:cs="Arial"/>
                    </w:rPr>
                  </w:pPr>
                  <w:r w:rsidRPr="003C5A13">
                    <w:rPr>
                      <w:rFonts w:ascii="Arial" w:hAnsi="Arial" w:cs="Arial"/>
                      <w:highlight w:val="yellow"/>
                    </w:rPr>
                    <w:t>In the above scenario, the UE will inform the network that it is going to start/stop PRS measurements with the configured Pre-configured MG by initiating the existing LocationMeasurementIndication procedure.</w:t>
                  </w:r>
                </w:p>
              </w:tc>
            </w:tr>
          </w:tbl>
          <w:p w14:paraId="5E365095" w14:textId="77777777" w:rsidR="00043540" w:rsidRPr="00843165" w:rsidRDefault="00043540" w:rsidP="00043540">
            <w:pPr>
              <w:spacing w:afterLines="50" w:after="120"/>
              <w:rPr>
                <w:rFonts w:ascii="Arial" w:eastAsia="DengXian" w:hAnsi="Arial" w:cs="Arial"/>
                <w:lang w:eastAsia="zh-CN"/>
              </w:rPr>
            </w:pPr>
          </w:p>
          <w:p w14:paraId="64BE3BDE" w14:textId="77777777" w:rsidR="00043540" w:rsidRDefault="00043540" w:rsidP="00043540">
            <w:pPr>
              <w:widowControl w:val="0"/>
              <w:spacing w:afterLines="50" w:after="120"/>
              <w:rPr>
                <w:rFonts w:ascii="Arial" w:eastAsia="DengXian" w:hAnsi="Arial" w:cs="Arial"/>
                <w:lang w:eastAsia="zh-CN"/>
              </w:rPr>
            </w:pPr>
            <w:r>
              <w:rPr>
                <w:rFonts w:ascii="Arial" w:eastAsia="DengXian" w:hAnsi="Arial" w:cs="Arial"/>
                <w:lang w:eastAsia="zh-CN"/>
              </w:rPr>
              <w:t>Regarding the above agreements in R4, w</w:t>
            </w:r>
            <w:r w:rsidRPr="009D79A6">
              <w:rPr>
                <w:rFonts w:ascii="Arial" w:eastAsia="DengXian" w:hAnsi="Arial" w:cs="Arial"/>
                <w:lang w:eastAsia="zh-CN"/>
              </w:rPr>
              <w:t>he</w:t>
            </w:r>
            <w:r>
              <w:rPr>
                <w:rFonts w:ascii="Arial" w:eastAsia="DengXian" w:hAnsi="Arial" w:cs="Arial"/>
                <w:lang w:eastAsia="zh-CN"/>
              </w:rPr>
              <w:t xml:space="preserve">n the UE autonomously activates/deactivates the pre-configured measurement gap by sending the RRC message </w:t>
            </w:r>
            <w:r>
              <w:rPr>
                <w:rFonts w:ascii="Arial" w:eastAsia="DengXian" w:hAnsi="Arial" w:cs="Arial"/>
                <w:i/>
                <w:lang w:eastAsia="zh-CN"/>
              </w:rPr>
              <w:t>LocationMeasurementIndication</w:t>
            </w:r>
            <w:r>
              <w:rPr>
                <w:rFonts w:ascii="Arial" w:eastAsia="DengXian" w:hAnsi="Arial" w:cs="Arial"/>
                <w:lang w:eastAsia="zh-CN"/>
              </w:rPr>
              <w:t>, RAN2 would like to understand</w:t>
            </w:r>
            <w:r>
              <w:rPr>
                <w:rFonts w:ascii="Arial" w:eastAsia="DengXian" w:hAnsi="Arial" w:cs="Arial" w:hint="eastAsia"/>
                <w:lang w:eastAsia="zh-CN"/>
              </w:rPr>
              <w:t>:</w:t>
            </w:r>
          </w:p>
          <w:p w14:paraId="710BA862" w14:textId="77777777" w:rsidR="00043540" w:rsidRDefault="00043540" w:rsidP="00F23363">
            <w:pPr>
              <w:pStyle w:val="ListParagraph"/>
              <w:numPr>
                <w:ilvl w:val="0"/>
                <w:numId w:val="14"/>
              </w:numPr>
              <w:spacing w:afterLines="50" w:after="120" w:line="240" w:lineRule="auto"/>
              <w:ind w:firstLineChars="0"/>
              <w:rPr>
                <w:rFonts w:ascii="Arial" w:eastAsia="DengXian" w:hAnsi="Arial" w:cs="Arial"/>
                <w:lang w:eastAsia="zh-CN"/>
              </w:rPr>
            </w:pPr>
            <w:r w:rsidRPr="008902D1">
              <w:rPr>
                <w:rFonts w:ascii="Arial" w:eastAsia="DengXian" w:hAnsi="Arial" w:cs="Arial" w:hint="eastAsia"/>
                <w:b/>
                <w:lang w:eastAsia="zh-CN"/>
              </w:rPr>
              <w:t>Q</w:t>
            </w:r>
            <w:r w:rsidRPr="008902D1">
              <w:rPr>
                <w:rFonts w:ascii="Arial" w:eastAsia="DengXian" w:hAnsi="Arial" w:cs="Arial"/>
                <w:b/>
                <w:lang w:eastAsia="zh-CN"/>
              </w:rPr>
              <w:t>uestion1</w:t>
            </w:r>
            <w:r>
              <w:rPr>
                <w:rFonts w:ascii="Arial" w:eastAsia="DengXian" w:hAnsi="Arial" w:cs="Arial"/>
                <w:lang w:eastAsia="zh-CN"/>
              </w:rPr>
              <w:t xml:space="preserve">: </w:t>
            </w:r>
          </w:p>
          <w:p w14:paraId="6747B7A7" w14:textId="77777777" w:rsidR="00043540" w:rsidRDefault="00043540" w:rsidP="00F23363">
            <w:pPr>
              <w:pStyle w:val="ListParagraph"/>
              <w:numPr>
                <w:ilvl w:val="1"/>
                <w:numId w:val="14"/>
              </w:numPr>
              <w:spacing w:afterLines="50" w:after="120" w:line="240" w:lineRule="auto"/>
              <w:ind w:firstLineChars="0"/>
              <w:rPr>
                <w:rFonts w:ascii="Arial" w:eastAsia="DengXian" w:hAnsi="Arial" w:cs="Arial"/>
                <w:lang w:eastAsia="zh-CN"/>
              </w:rPr>
            </w:pPr>
            <w:r>
              <w:rPr>
                <w:rFonts w:ascii="Arial" w:eastAsia="DengXian" w:hAnsi="Arial" w:cs="Arial"/>
                <w:lang w:eastAsia="zh-CN"/>
              </w:rPr>
              <w:t>whether</w:t>
            </w:r>
            <w:r w:rsidRPr="009D79A6">
              <w:rPr>
                <w:rFonts w:ascii="Arial" w:eastAsia="DengXian" w:hAnsi="Arial" w:cs="Arial"/>
                <w:lang w:eastAsia="zh-CN"/>
              </w:rPr>
              <w:t xml:space="preserve"> the </w:t>
            </w:r>
            <w:r>
              <w:rPr>
                <w:rFonts w:ascii="Arial" w:eastAsia="DengXian" w:hAnsi="Arial" w:cs="Arial" w:hint="eastAsia"/>
                <w:lang w:eastAsia="zh-CN"/>
              </w:rPr>
              <w:t>r</w:t>
            </w:r>
            <w:r>
              <w:rPr>
                <w:rFonts w:ascii="Arial" w:eastAsia="DengXian" w:hAnsi="Arial" w:cs="Arial"/>
                <w:lang w:eastAsia="zh-CN"/>
              </w:rPr>
              <w:t xml:space="preserve">equest for </w:t>
            </w:r>
            <w:r w:rsidRPr="009D79A6">
              <w:rPr>
                <w:rFonts w:ascii="Arial" w:eastAsia="DengXian" w:hAnsi="Arial" w:cs="Arial"/>
                <w:lang w:eastAsia="zh-CN"/>
              </w:rPr>
              <w:t>config</w:t>
            </w:r>
            <w:r>
              <w:rPr>
                <w:rFonts w:ascii="Arial" w:eastAsia="DengXian" w:hAnsi="Arial" w:cs="Arial"/>
                <w:lang w:eastAsia="zh-CN"/>
              </w:rPr>
              <w:t>uration</w:t>
            </w:r>
            <w:r w:rsidRPr="009D79A6">
              <w:rPr>
                <w:rFonts w:ascii="Arial" w:eastAsia="DengXian" w:hAnsi="Arial" w:cs="Arial"/>
                <w:lang w:eastAsia="zh-CN"/>
              </w:rPr>
              <w:t xml:space="preserve"> in </w:t>
            </w:r>
            <w:bookmarkStart w:id="2" w:name="OLE_LINK3"/>
            <w:bookmarkStart w:id="3" w:name="OLE_LINK4"/>
            <w:r w:rsidRPr="00402257">
              <w:rPr>
                <w:rFonts w:ascii="Arial" w:eastAsia="DengXian" w:hAnsi="Arial" w:cs="Arial"/>
                <w:i/>
                <w:lang w:eastAsia="zh-CN"/>
              </w:rPr>
              <w:t>LocationMeasurementIndication</w:t>
            </w:r>
            <w:bookmarkEnd w:id="2"/>
            <w:bookmarkEnd w:id="3"/>
            <w:r w:rsidRPr="009D79A6">
              <w:rPr>
                <w:rFonts w:ascii="Arial" w:eastAsia="DengXian" w:hAnsi="Arial" w:cs="Arial"/>
                <w:lang w:eastAsia="zh-CN"/>
              </w:rPr>
              <w:t xml:space="preserve"> can be </w:t>
            </w:r>
            <w:r>
              <w:rPr>
                <w:rFonts w:ascii="Arial" w:eastAsia="DengXian" w:hAnsi="Arial" w:cs="Arial"/>
                <w:lang w:eastAsia="zh-CN"/>
              </w:rPr>
              <w:t xml:space="preserve">un-ambiguously </w:t>
            </w:r>
            <w:r w:rsidRPr="009D79A6">
              <w:rPr>
                <w:rFonts w:ascii="Arial" w:eastAsia="DengXian" w:hAnsi="Arial" w:cs="Arial"/>
                <w:lang w:eastAsia="zh-CN"/>
              </w:rPr>
              <w:t>mapped to a certain pre-configured measurement gap</w:t>
            </w:r>
            <w:r>
              <w:rPr>
                <w:rFonts w:ascii="Arial" w:eastAsia="DengXian" w:hAnsi="Arial" w:cs="Arial"/>
                <w:lang w:eastAsia="zh-CN"/>
              </w:rPr>
              <w:t>?</w:t>
            </w:r>
          </w:p>
          <w:p w14:paraId="455D6BD7" w14:textId="77777777" w:rsidR="00043540" w:rsidRPr="00C3316C" w:rsidRDefault="00043540" w:rsidP="00F23363">
            <w:pPr>
              <w:pStyle w:val="ListParagraph"/>
              <w:widowControl/>
              <w:numPr>
                <w:ilvl w:val="1"/>
                <w:numId w:val="14"/>
              </w:numPr>
              <w:autoSpaceDE/>
              <w:autoSpaceDN/>
              <w:adjustRightInd/>
              <w:spacing w:afterLines="50" w:after="120" w:line="240" w:lineRule="auto"/>
              <w:ind w:firstLineChars="0"/>
              <w:rPr>
                <w:rFonts w:ascii="Arial" w:eastAsia="DengXian" w:hAnsi="Arial" w:cs="Arial"/>
                <w:lang w:eastAsia="zh-CN"/>
              </w:rPr>
            </w:pPr>
            <w:r>
              <w:rPr>
                <w:rFonts w:ascii="Arial" w:eastAsia="DengXian" w:hAnsi="Arial" w:cs="Arial"/>
                <w:lang w:eastAsia="zh-CN"/>
              </w:rPr>
              <w:t>whether</w:t>
            </w:r>
            <w:r w:rsidRPr="009D79A6">
              <w:rPr>
                <w:rFonts w:ascii="Arial" w:eastAsia="DengXian" w:hAnsi="Arial" w:cs="Arial"/>
                <w:lang w:eastAsia="zh-CN"/>
              </w:rPr>
              <w:t xml:space="preserve"> anything needs to be added to the current contents of the </w:t>
            </w:r>
            <w:r w:rsidRPr="009D79A6">
              <w:rPr>
                <w:rFonts w:ascii="Arial" w:eastAsia="DengXian" w:hAnsi="Arial" w:cs="Arial"/>
                <w:i/>
                <w:lang w:eastAsia="zh-CN"/>
              </w:rPr>
              <w:t>LocationMeasurementIndication</w:t>
            </w:r>
            <w:r>
              <w:rPr>
                <w:rFonts w:ascii="Arial" w:eastAsia="DengXian" w:hAnsi="Arial" w:cs="Arial"/>
                <w:lang w:eastAsia="zh-CN"/>
              </w:rPr>
              <w:t>?</w:t>
            </w:r>
          </w:p>
          <w:p w14:paraId="73E3FC3C" w14:textId="340249E4" w:rsidR="00043540" w:rsidRPr="00043540" w:rsidRDefault="00043540" w:rsidP="00F23363">
            <w:pPr>
              <w:pStyle w:val="ListParagraph"/>
              <w:numPr>
                <w:ilvl w:val="0"/>
                <w:numId w:val="14"/>
              </w:numPr>
              <w:spacing w:afterLines="50" w:after="120" w:line="240" w:lineRule="auto"/>
              <w:ind w:firstLineChars="0"/>
              <w:jc w:val="both"/>
              <w:rPr>
                <w:rFonts w:ascii="Arial" w:eastAsia="DengXian" w:hAnsi="Arial" w:cs="Arial"/>
                <w:lang w:eastAsia="zh-CN"/>
              </w:rPr>
            </w:pPr>
            <w:r w:rsidRPr="00C3316C">
              <w:rPr>
                <w:rFonts w:ascii="Arial" w:eastAsia="DengXian" w:hAnsi="Arial" w:cs="Arial"/>
                <w:b/>
                <w:lang w:eastAsia="zh-CN"/>
              </w:rPr>
              <w:t>Question2</w:t>
            </w:r>
            <w:r>
              <w:rPr>
                <w:rFonts w:ascii="Arial" w:eastAsia="DengXian" w:hAnsi="Arial" w:cs="Arial"/>
                <w:lang w:eastAsia="zh-CN"/>
              </w:rPr>
              <w:t xml:space="preserve">: </w:t>
            </w:r>
            <w:r w:rsidRPr="009D79A6">
              <w:rPr>
                <w:rFonts w:ascii="Arial" w:eastAsia="DengXian" w:hAnsi="Arial" w:cs="Arial"/>
                <w:lang w:eastAsia="zh-CN"/>
              </w:rPr>
              <w:t xml:space="preserve">whether the UE should only </w:t>
            </w:r>
            <w:r>
              <w:rPr>
                <w:rFonts w:ascii="Arial" w:eastAsia="DengXian" w:hAnsi="Arial" w:cs="Arial"/>
                <w:lang w:eastAsia="zh-CN"/>
              </w:rPr>
              <w:t xml:space="preserve">autonomously </w:t>
            </w:r>
            <w:r w:rsidRPr="009D79A6">
              <w:rPr>
                <w:rFonts w:ascii="Arial" w:eastAsia="DengXian" w:hAnsi="Arial" w:cs="Arial"/>
                <w:lang w:eastAsia="zh-CN"/>
              </w:rPr>
              <w:t>activate</w:t>
            </w:r>
            <w:r>
              <w:rPr>
                <w:rFonts w:ascii="Arial" w:eastAsia="DengXian" w:hAnsi="Arial" w:cs="Arial"/>
                <w:lang w:eastAsia="zh-CN"/>
              </w:rPr>
              <w:t>/deactivate</w:t>
            </w:r>
            <w:r w:rsidRPr="009D79A6">
              <w:rPr>
                <w:rFonts w:ascii="Arial" w:eastAsia="DengXian" w:hAnsi="Arial" w:cs="Arial"/>
                <w:lang w:eastAsia="zh-CN"/>
              </w:rPr>
              <w:t xml:space="preserve"> the pre-configured measurement gap indicated by </w:t>
            </w:r>
            <w:r w:rsidRPr="0079585F">
              <w:rPr>
                <w:rFonts w:ascii="Arial" w:eastAsia="DengXian" w:hAnsi="Arial" w:cs="Arial"/>
                <w:i/>
                <w:lang w:eastAsia="zh-CN"/>
              </w:rPr>
              <w:t>LocationMeasurementIndication</w:t>
            </w:r>
            <w:r>
              <w:rPr>
                <w:rFonts w:ascii="Arial" w:eastAsia="DengXian" w:hAnsi="Arial" w:cs="Arial"/>
                <w:lang w:eastAsia="zh-CN"/>
              </w:rPr>
              <w:t>?</w:t>
            </w:r>
          </w:p>
        </w:tc>
      </w:tr>
    </w:tbl>
    <w:p w14:paraId="25F8F738" w14:textId="4B7C9F44" w:rsidR="00043540" w:rsidRDefault="00043540" w:rsidP="00CA0B7B"/>
    <w:p w14:paraId="06F6CB73" w14:textId="548F063C" w:rsidR="00043540" w:rsidRPr="000D5DC6" w:rsidRDefault="00043540" w:rsidP="00CA0B7B">
      <w:r>
        <w:t>RAN4 is expected to provide answers to the two questions from RAN2. In this contribution, we provide our views and prepare draft reply after discussion.</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3748D3C0" w14:textId="4A5D3BD9" w:rsidR="00373EA5" w:rsidRDefault="00CA2A55" w:rsidP="00373EA5">
      <w:pPr>
        <w:pStyle w:val="Caption"/>
        <w:rPr>
          <w:b w:val="0"/>
          <w:bCs w:val="0"/>
          <w:lang w:val="en-US" w:eastAsia="zh-CN"/>
        </w:rPr>
      </w:pPr>
      <w:r>
        <w:rPr>
          <w:b w:val="0"/>
          <w:bCs w:val="0"/>
        </w:rPr>
        <w:t>The first bullet under q</w:t>
      </w:r>
      <w:r w:rsidR="00862220">
        <w:rPr>
          <w:b w:val="0"/>
          <w:bCs w:val="0"/>
        </w:rPr>
        <w:t xml:space="preserve">uestion 1 implies that UE can be configured with multiple gap patterns, including Pre-MG. However, RAN4 doesn’t support </w:t>
      </w:r>
      <w:r w:rsidR="00862220">
        <w:rPr>
          <w:b w:val="0"/>
          <w:bCs w:val="0"/>
          <w:lang w:eastAsia="zh-CN"/>
        </w:rPr>
        <w:t>such</w:t>
      </w:r>
      <w:r w:rsidR="00862220">
        <w:rPr>
          <w:b w:val="0"/>
          <w:bCs w:val="0"/>
          <w:lang w:val="en-US" w:eastAsia="zh-CN"/>
        </w:rPr>
        <w:t xml:space="preserve"> configuration. Specifically, joint configuration of Pre-MG and other gap patterns is </w:t>
      </w:r>
      <w:r w:rsidR="00E7783B">
        <w:rPr>
          <w:b w:val="0"/>
          <w:bCs w:val="0"/>
          <w:lang w:val="en-US" w:eastAsia="zh-CN"/>
        </w:rPr>
        <w:t xml:space="preserve">not </w:t>
      </w:r>
      <w:r w:rsidR="00862220">
        <w:rPr>
          <w:b w:val="0"/>
          <w:bCs w:val="0"/>
          <w:lang w:val="en-US" w:eastAsia="zh-CN"/>
        </w:rPr>
        <w:t>supported in R17.</w:t>
      </w:r>
      <w:r w:rsidR="00850C3F">
        <w:rPr>
          <w:b w:val="0"/>
          <w:bCs w:val="0"/>
          <w:lang w:val="en-US" w:eastAsia="zh-CN"/>
        </w:rPr>
        <w:t xml:space="preserve"> Although in concurrent gap design, UE can be configured with two gap patterns with one of which is configured as per-UE gap used for PRS measurement, Pre-MG is not in scope. </w:t>
      </w:r>
      <w:r w:rsidR="007B6F2F">
        <w:rPr>
          <w:b w:val="0"/>
          <w:bCs w:val="0"/>
          <w:lang w:val="en-US" w:eastAsia="zh-CN"/>
        </w:rPr>
        <w:t>In other word, if the UE is configured with Pre-MG (either as a FR1 gap or as a per UE gap), UE cannot be configured with other gap patterns in FR1.</w:t>
      </w:r>
    </w:p>
    <w:p w14:paraId="010D1329" w14:textId="4C155B1F" w:rsidR="00CA2A55" w:rsidRDefault="00F83FAF" w:rsidP="00F83FAF">
      <w:pPr>
        <w:pStyle w:val="Caption"/>
        <w:rPr>
          <w:lang w:eastAsia="zh-CN"/>
        </w:rPr>
      </w:pPr>
      <w:bookmarkStart w:id="4" w:name="_Ref110152558"/>
      <w:r>
        <w:t xml:space="preserve">Observation </w:t>
      </w:r>
      <w:r>
        <w:fldChar w:fldCharType="begin"/>
      </w:r>
      <w:r>
        <w:instrText xml:space="preserve"> SEQ Observation \* ARABIC </w:instrText>
      </w:r>
      <w:r>
        <w:fldChar w:fldCharType="separate"/>
      </w:r>
      <w:r w:rsidR="00624456">
        <w:rPr>
          <w:noProof/>
        </w:rPr>
        <w:t>1</w:t>
      </w:r>
      <w:r>
        <w:fldChar w:fldCharType="end"/>
      </w:r>
      <w:r>
        <w:rPr>
          <w:lang w:val="en-US" w:eastAsia="zh-CN"/>
        </w:rPr>
        <w:t xml:space="preserve">: </w:t>
      </w:r>
      <w:r w:rsidR="00CA2A55">
        <w:rPr>
          <w:lang w:val="en-US" w:eastAsia="zh-CN"/>
        </w:rPr>
        <w:t xml:space="preserve">the first bullet under question 1 </w:t>
      </w:r>
      <w:r w:rsidR="00CA2A55" w:rsidRPr="00CA2A55">
        <w:rPr>
          <w:lang w:eastAsia="zh-CN"/>
        </w:rPr>
        <w:t>implies that UE can be configured with multiple gap patterns</w:t>
      </w:r>
      <w:r w:rsidR="00CA2A55">
        <w:rPr>
          <w:lang w:eastAsia="zh-CN"/>
        </w:rPr>
        <w:t>. However, joint configuration of Pre-MG and other gap pattern in the same frequency range is not supported in R17 RAN4 requirements.</w:t>
      </w:r>
      <w:bookmarkEnd w:id="4"/>
    </w:p>
    <w:p w14:paraId="0ACFDE3C" w14:textId="0A06357C" w:rsidR="00C449CC" w:rsidRDefault="0000762A" w:rsidP="0000762A">
      <w:pPr>
        <w:pStyle w:val="Caption"/>
      </w:pPr>
      <w:bookmarkStart w:id="5" w:name="_Ref110152581"/>
      <w:r>
        <w:lastRenderedPageBreak/>
        <w:t xml:space="preserve">Proposal </w:t>
      </w:r>
      <w:r>
        <w:fldChar w:fldCharType="begin"/>
      </w:r>
      <w:r>
        <w:instrText xml:space="preserve"> SEQ Proposal \* ARABIC </w:instrText>
      </w:r>
      <w:r>
        <w:fldChar w:fldCharType="separate"/>
      </w:r>
      <w:r w:rsidR="002C1BD7">
        <w:rPr>
          <w:noProof/>
        </w:rPr>
        <w:t>1</w:t>
      </w:r>
      <w:r>
        <w:fldChar w:fldCharType="end"/>
      </w:r>
      <w:r>
        <w:t>: inform RAN2 that joint configuration of Pre-MG and other gap pattern in the same frequency range is not supported in R17 RAN4 requirements.</w:t>
      </w:r>
      <w:bookmarkEnd w:id="5"/>
    </w:p>
    <w:p w14:paraId="71758296" w14:textId="506C494C" w:rsidR="00C467A2" w:rsidRDefault="00EF168F" w:rsidP="00EF168F">
      <w:pPr>
        <w:pStyle w:val="Caption"/>
        <w:rPr>
          <w:b w:val="0"/>
          <w:bCs w:val="0"/>
          <w:lang w:eastAsia="zh-CN"/>
        </w:rPr>
      </w:pPr>
      <w:r w:rsidRPr="00C449CC">
        <w:rPr>
          <w:b w:val="0"/>
          <w:bCs w:val="0"/>
          <w:lang w:eastAsia="zh-CN"/>
        </w:rPr>
        <w:t xml:space="preserve">In the </w:t>
      </w:r>
      <w:r>
        <w:rPr>
          <w:b w:val="0"/>
          <w:bCs w:val="0"/>
          <w:lang w:eastAsia="zh-CN"/>
        </w:rPr>
        <w:t>second bullet under question 1, RAN2 asked</w:t>
      </w:r>
      <w:r w:rsidRPr="00C449CC">
        <w:rPr>
          <w:rFonts w:ascii="Arial" w:eastAsia="DengXian" w:hAnsi="Arial" w:cs="Arial"/>
          <w:b w:val="0"/>
          <w:bCs w:val="0"/>
          <w:lang w:eastAsia="zh-CN"/>
        </w:rPr>
        <w:t xml:space="preserve"> </w:t>
      </w:r>
      <w:r w:rsidRPr="00C449CC">
        <w:rPr>
          <w:b w:val="0"/>
          <w:bCs w:val="0"/>
          <w:lang w:eastAsia="zh-CN"/>
        </w:rPr>
        <w:t xml:space="preserve">whether anything needs to be added to the current contents of the </w:t>
      </w:r>
      <w:r w:rsidRPr="00C449CC">
        <w:rPr>
          <w:b w:val="0"/>
          <w:bCs w:val="0"/>
          <w:i/>
          <w:lang w:eastAsia="zh-CN"/>
        </w:rPr>
        <w:t>LocationMeasurementIndication</w:t>
      </w:r>
      <w:r>
        <w:rPr>
          <w:b w:val="0"/>
          <w:bCs w:val="0"/>
          <w:lang w:eastAsia="zh-CN"/>
        </w:rPr>
        <w:t xml:space="preserve">. </w:t>
      </w:r>
      <w:r w:rsidR="007130CC">
        <w:rPr>
          <w:b w:val="0"/>
          <w:bCs w:val="0"/>
          <w:lang w:eastAsia="zh-CN"/>
        </w:rPr>
        <w:t xml:space="preserve">It is unclear to us whether the second bullet only targets at Pre-MG. If so, </w:t>
      </w:r>
      <w:r>
        <w:rPr>
          <w:b w:val="0"/>
          <w:bCs w:val="0"/>
          <w:lang w:eastAsia="zh-CN"/>
        </w:rPr>
        <w:t xml:space="preserve">According to observation 1, in RAN4 scope there is only one Pre-MG is configured so that no additional information is needed in </w:t>
      </w:r>
      <w:r w:rsidRPr="00C449CC">
        <w:rPr>
          <w:b w:val="0"/>
          <w:bCs w:val="0"/>
          <w:i/>
          <w:lang w:eastAsia="zh-CN"/>
        </w:rPr>
        <w:t>LocationMeasurementIndication</w:t>
      </w:r>
      <w:r>
        <w:rPr>
          <w:b w:val="0"/>
          <w:bCs w:val="0"/>
          <w:lang w:eastAsia="zh-CN"/>
        </w:rPr>
        <w:t xml:space="preserve">. </w:t>
      </w:r>
      <w:r w:rsidR="00C467A2" w:rsidRPr="00EF168F">
        <w:rPr>
          <w:b w:val="0"/>
          <w:bCs w:val="0"/>
          <w:lang w:eastAsia="zh-CN"/>
        </w:rPr>
        <w:t>RAN4 requirements of joint configuration is to be introduced in R18 according to R18 MG further enhancement WID, which seems to be out of scope of this LS in our understanding.</w:t>
      </w:r>
      <w:r w:rsidR="004F463A" w:rsidRPr="00EF168F">
        <w:rPr>
          <w:b w:val="0"/>
          <w:bCs w:val="0"/>
          <w:lang w:eastAsia="zh-CN"/>
        </w:rPr>
        <w:t xml:space="preserve"> However, in RAN4 LS to RAN2 approved in previous RAN4 meetings, </w:t>
      </w:r>
      <w:r w:rsidR="00D66EB2" w:rsidRPr="00EF168F">
        <w:rPr>
          <w:b w:val="0"/>
          <w:bCs w:val="0"/>
          <w:lang w:eastAsia="zh-CN"/>
        </w:rPr>
        <w:t>RAN4 asked RAN2 to take into account the joint working among pre-configured gap, concurrent gap and NCSG in the signalling design.</w:t>
      </w:r>
      <w:r w:rsidRPr="00EF168F">
        <w:rPr>
          <w:b w:val="0"/>
          <w:bCs w:val="0"/>
          <w:lang w:eastAsia="zh-CN"/>
        </w:rPr>
        <w:t xml:space="preserve"> Therefore, if from RRC configuration point of view UE can be configured with Pre-MG and other gap patterns, it is beneficial for network and UE to have same understanding on which gap pattern is to be used for PRS measurement. From this perspective,</w:t>
      </w:r>
      <w:r>
        <w:rPr>
          <w:lang w:eastAsia="zh-CN"/>
        </w:rPr>
        <w:t xml:space="preserve"> </w:t>
      </w:r>
      <w:r w:rsidR="005864DA" w:rsidRPr="005864DA">
        <w:rPr>
          <w:b w:val="0"/>
          <w:bCs w:val="0"/>
          <w:lang w:eastAsia="zh-CN"/>
        </w:rPr>
        <w:t xml:space="preserve">additional </w:t>
      </w:r>
      <w:r w:rsidR="005864DA">
        <w:rPr>
          <w:b w:val="0"/>
          <w:bCs w:val="0"/>
          <w:lang w:eastAsia="zh-CN"/>
        </w:rPr>
        <w:t xml:space="preserve">information in </w:t>
      </w:r>
      <w:r w:rsidR="005864DA" w:rsidRPr="00C449CC">
        <w:rPr>
          <w:b w:val="0"/>
          <w:bCs w:val="0"/>
          <w:i/>
          <w:lang w:eastAsia="zh-CN"/>
        </w:rPr>
        <w:t>LocationMeasurementIndication</w:t>
      </w:r>
      <w:r w:rsidR="005864DA">
        <w:rPr>
          <w:b w:val="0"/>
          <w:bCs w:val="0"/>
          <w:lang w:eastAsia="zh-CN"/>
        </w:rPr>
        <w:t xml:space="preserve"> about gap pattern information is useful.</w:t>
      </w:r>
    </w:p>
    <w:p w14:paraId="6544C452" w14:textId="4B505F2A" w:rsidR="00624456" w:rsidRPr="00624456" w:rsidRDefault="00624456" w:rsidP="00624456">
      <w:pPr>
        <w:rPr>
          <w:lang w:eastAsia="zh-CN"/>
        </w:rPr>
      </w:pPr>
      <w:r>
        <w:rPr>
          <w:lang w:eastAsia="zh-CN"/>
        </w:rPr>
        <w:t xml:space="preserve">If R17 concurrent gap is also considered in the second bullet, then we believe it is beneficial to also include gap pattern information </w:t>
      </w:r>
      <w:r w:rsidRPr="00C449CC">
        <w:rPr>
          <w:i/>
          <w:lang w:eastAsia="zh-CN"/>
        </w:rPr>
        <w:t>LocationMeasurementIndication</w:t>
      </w:r>
      <w:r>
        <w:rPr>
          <w:b/>
          <w:bCs/>
          <w:lang w:eastAsia="zh-CN"/>
        </w:rPr>
        <w:t xml:space="preserve"> </w:t>
      </w:r>
      <w:r>
        <w:rPr>
          <w:lang w:eastAsia="zh-CN"/>
        </w:rPr>
        <w:t xml:space="preserve">to let NW know which gap pattern to be used for PRS measurement. </w:t>
      </w:r>
    </w:p>
    <w:p w14:paraId="54D0CA03" w14:textId="5E02E5AF" w:rsidR="007130CC" w:rsidRDefault="007130CC" w:rsidP="007130CC">
      <w:pPr>
        <w:pStyle w:val="Caption"/>
      </w:pPr>
      <w:bookmarkStart w:id="6" w:name="_Ref110152567"/>
      <w:r>
        <w:t xml:space="preserve">Observation </w:t>
      </w:r>
      <w:r>
        <w:fldChar w:fldCharType="begin"/>
      </w:r>
      <w:r>
        <w:instrText xml:space="preserve"> SEQ Observation \* ARABIC </w:instrText>
      </w:r>
      <w:r>
        <w:fldChar w:fldCharType="separate"/>
      </w:r>
      <w:r w:rsidR="00624456">
        <w:rPr>
          <w:noProof/>
        </w:rPr>
        <w:t>2</w:t>
      </w:r>
      <w:r>
        <w:fldChar w:fldCharType="end"/>
      </w:r>
      <w:r>
        <w:t xml:space="preserve">: </w:t>
      </w:r>
      <w:r w:rsidR="00624456">
        <w:t xml:space="preserve">if the second bullet under Q1 only targets at Pre-MG, no additional information is needed in </w:t>
      </w:r>
      <w:r w:rsidR="00624456" w:rsidRPr="00624456">
        <w:rPr>
          <w:i/>
        </w:rPr>
        <w:t>LocationMeasurementIndication</w:t>
      </w:r>
      <w:r w:rsidR="00624456" w:rsidRPr="00624456">
        <w:t xml:space="preserve"> </w:t>
      </w:r>
      <w:r w:rsidR="00624456">
        <w:t xml:space="preserve">from R17 RAN4 scope point of view. However, if RAN2 R17 RRC design allows UE to be configured with Pre-MG and other gap pattern, it is beneficial to let UE indicate NW via </w:t>
      </w:r>
      <w:r w:rsidR="00624456" w:rsidRPr="00624456">
        <w:rPr>
          <w:i/>
        </w:rPr>
        <w:t>LocationMeasurementIndication</w:t>
      </w:r>
      <w:r w:rsidR="00624456">
        <w:t xml:space="preserve"> on which gap pattern is to be used for PRS measurement.</w:t>
      </w:r>
      <w:bookmarkEnd w:id="6"/>
    </w:p>
    <w:p w14:paraId="19F47912" w14:textId="0675AEB7" w:rsidR="00624456" w:rsidRPr="00624456" w:rsidRDefault="00624456" w:rsidP="00624456">
      <w:pPr>
        <w:pStyle w:val="Caption"/>
      </w:pPr>
      <w:bookmarkStart w:id="7" w:name="_Ref110152572"/>
      <w:r>
        <w:t xml:space="preserve">Observation </w:t>
      </w:r>
      <w:r>
        <w:fldChar w:fldCharType="begin"/>
      </w:r>
      <w:r>
        <w:instrText xml:space="preserve"> SEQ Observation \* ARABIC </w:instrText>
      </w:r>
      <w:r>
        <w:fldChar w:fldCharType="separate"/>
      </w:r>
      <w:r>
        <w:rPr>
          <w:noProof/>
        </w:rPr>
        <w:t>3</w:t>
      </w:r>
      <w:r>
        <w:fldChar w:fldCharType="end"/>
      </w:r>
      <w:r>
        <w:t xml:space="preserve">: if the second bullet under Q1 also targets at R17 concurrent gaps, it is beneficial to let UE indicate NW via </w:t>
      </w:r>
      <w:r w:rsidRPr="00624456">
        <w:rPr>
          <w:i/>
        </w:rPr>
        <w:t>LocationMeasurementIndication</w:t>
      </w:r>
      <w:r>
        <w:t xml:space="preserve"> on which gap pattern is to be used for PRS measurement.</w:t>
      </w:r>
      <w:bookmarkEnd w:id="7"/>
    </w:p>
    <w:p w14:paraId="31E9A5DC" w14:textId="7723CFE1" w:rsidR="00C467A2" w:rsidRPr="005864DA" w:rsidRDefault="0004423D" w:rsidP="0004423D">
      <w:pPr>
        <w:pStyle w:val="Caption"/>
        <w:rPr>
          <w:b w:val="0"/>
          <w:bCs w:val="0"/>
        </w:rPr>
      </w:pPr>
      <w:bookmarkStart w:id="8" w:name="_Ref110152589"/>
      <w:r>
        <w:t xml:space="preserve">Proposal </w:t>
      </w:r>
      <w:r>
        <w:fldChar w:fldCharType="begin"/>
      </w:r>
      <w:r>
        <w:instrText xml:space="preserve"> SEQ Proposal \* ARABIC </w:instrText>
      </w:r>
      <w:r>
        <w:fldChar w:fldCharType="separate"/>
      </w:r>
      <w:r w:rsidR="002C1BD7">
        <w:rPr>
          <w:noProof/>
        </w:rPr>
        <w:t>2</w:t>
      </w:r>
      <w:r>
        <w:fldChar w:fldCharType="end"/>
      </w:r>
      <w:r>
        <w:t xml:space="preserve">: inform RAN2 </w:t>
      </w:r>
      <w:r w:rsidR="006C7149">
        <w:t>it is beneficial to consider</w:t>
      </w:r>
      <w:r>
        <w:t xml:space="preserve"> additional information in </w:t>
      </w:r>
      <w:r w:rsidRPr="00624456">
        <w:rPr>
          <w:i/>
        </w:rPr>
        <w:t>LocationMeasurementIndication</w:t>
      </w:r>
      <w:r>
        <w:t xml:space="preserve"> to </w:t>
      </w:r>
      <w:r w:rsidR="006C7149">
        <w:t>allow</w:t>
      </w:r>
      <w:r>
        <w:t xml:space="preserve"> UE </w:t>
      </w:r>
      <w:r w:rsidR="00241A8E">
        <w:t>to indicate</w:t>
      </w:r>
      <w:r>
        <w:t xml:space="preserve"> which gap pattern is to be used for PRS measurement </w:t>
      </w:r>
      <w:r w:rsidR="003754A9">
        <w:t>when multiple gap patterns are configured.</w:t>
      </w:r>
      <w:bookmarkEnd w:id="8"/>
    </w:p>
    <w:p w14:paraId="0EABD776" w14:textId="50F8A91E" w:rsidR="00C467A2" w:rsidRDefault="00C467A2" w:rsidP="00C467A2">
      <w:pPr>
        <w:rPr>
          <w:lang w:eastAsia="x-none"/>
        </w:rPr>
      </w:pPr>
    </w:p>
    <w:p w14:paraId="6E7CB1BF" w14:textId="0D565FF5" w:rsidR="004625C9" w:rsidRPr="005864DA" w:rsidRDefault="004625C9" w:rsidP="00C467A2">
      <w:pPr>
        <w:rPr>
          <w:lang w:eastAsia="x-none"/>
        </w:rPr>
      </w:pPr>
      <w:r>
        <w:rPr>
          <w:lang w:eastAsia="x-none"/>
        </w:rPr>
        <w:t xml:space="preserve">The second question is </w:t>
      </w:r>
      <w:r w:rsidRPr="004625C9">
        <w:rPr>
          <w:lang w:eastAsia="x-none"/>
        </w:rPr>
        <w:t xml:space="preserve">whether the UE should only autonomously activate/deactivate the pre-configured measurement gap indicated by </w:t>
      </w:r>
      <w:r w:rsidRPr="004625C9">
        <w:rPr>
          <w:i/>
          <w:lang w:eastAsia="x-none"/>
        </w:rPr>
        <w:t>LocationMeasurementIndication</w:t>
      </w:r>
      <w:r w:rsidRPr="004625C9">
        <w:rPr>
          <w:lang w:eastAsia="x-none"/>
        </w:rPr>
        <w:t>?</w:t>
      </w:r>
    </w:p>
    <w:p w14:paraId="083803C3" w14:textId="67BB2CAC" w:rsidR="00714A05" w:rsidRDefault="002B1CB6" w:rsidP="005D0320">
      <w:pPr>
        <w:rPr>
          <w:lang w:val="en-US" w:eastAsia="zh-CN"/>
        </w:rPr>
      </w:pPr>
      <w:r>
        <w:rPr>
          <w:lang w:val="en-US" w:eastAsia="zh-CN"/>
        </w:rPr>
        <w:t xml:space="preserve">As discussed in RAN4#103e, some company mentioned that in legacy </w:t>
      </w:r>
      <w:r w:rsidRPr="004625C9">
        <w:rPr>
          <w:i/>
          <w:lang w:eastAsia="x-none"/>
        </w:rPr>
        <w:t>LocationMeasurementIndication</w:t>
      </w:r>
      <w:r>
        <w:rPr>
          <w:lang w:val="en-US" w:eastAsia="zh-CN"/>
        </w:rPr>
        <w:t xml:space="preserve"> procedure, it is up to network whether to respond the request from UE on measurement gap for PRS measurement. It makes sense to us if 3GPP keep the network flexibility unchanged in R17. In other word, UE shall not autonomously activate/deactivate the Pre-MG when it is requested to perform PRS measurement. The expected UE behavior is that UE shall inform network that it is requested to perform PRS measurement and what is the expected gap pattern to be used </w:t>
      </w:r>
      <w:r w:rsidR="00B44C87">
        <w:rPr>
          <w:lang w:val="en-US" w:eastAsia="zh-CN"/>
        </w:rPr>
        <w:t>for the PRS measurement. Then UE shall wait for network command for the next step. There are several choices at network side, e.g. 1) network can update the flag in the active BWP to activate Pre-MG for PRS measurement. 2) network can switch active BWP to the one according to which Pre-MG shall be activated, such that UE can use Pre-MG for PRS measurement. 3) network can reconfigure a legacy gap for the PRS measurement, e.g. with proper MGL and MGRP. 4) network can even ignore such request. If no gap is configured or gap is not sufficient for PRS measurement, UE will not perform PRS measurement.</w:t>
      </w:r>
    </w:p>
    <w:p w14:paraId="12ADA58B" w14:textId="4CDA02B9" w:rsidR="00241A8E" w:rsidRDefault="00CB76FA" w:rsidP="005D0320">
      <w:pPr>
        <w:rPr>
          <w:lang w:eastAsia="x-none"/>
        </w:rPr>
      </w:pPr>
      <w:r>
        <w:rPr>
          <w:lang w:val="en-US" w:eastAsia="zh-CN"/>
        </w:rPr>
        <w:t xml:space="preserve">In summary, out point is that UE shall not </w:t>
      </w:r>
      <w:r w:rsidRPr="004625C9">
        <w:rPr>
          <w:lang w:eastAsia="x-none"/>
        </w:rPr>
        <w:t>autonomously activate/deactivate the pre-configured measurement gap</w:t>
      </w:r>
      <w:r>
        <w:rPr>
          <w:lang w:eastAsia="x-none"/>
        </w:rPr>
        <w:t xml:space="preserve"> when it is requested to perform PRS measurement.</w:t>
      </w:r>
    </w:p>
    <w:p w14:paraId="62A742DB" w14:textId="51D5D5F6" w:rsidR="00CB76FA" w:rsidRDefault="002C1BD7" w:rsidP="002C1BD7">
      <w:pPr>
        <w:pStyle w:val="Caption"/>
        <w:rPr>
          <w:lang w:val="en-US" w:eastAsia="zh-CN"/>
        </w:rPr>
      </w:pPr>
      <w:bookmarkStart w:id="9" w:name="_Ref110152593"/>
      <w:r>
        <w:t xml:space="preserve">Proposal </w:t>
      </w:r>
      <w:r>
        <w:fldChar w:fldCharType="begin"/>
      </w:r>
      <w:r>
        <w:instrText xml:space="preserve"> SEQ Proposal \* ARABIC </w:instrText>
      </w:r>
      <w:r>
        <w:fldChar w:fldCharType="separate"/>
      </w:r>
      <w:r>
        <w:rPr>
          <w:noProof/>
        </w:rPr>
        <w:t>3</w:t>
      </w:r>
      <w:r>
        <w:fldChar w:fldCharType="end"/>
      </w:r>
      <w:r>
        <w:t xml:space="preserve">: inform RAN2 that </w:t>
      </w:r>
      <w:r>
        <w:rPr>
          <w:lang w:val="en-US" w:eastAsia="zh-CN"/>
        </w:rPr>
        <w:t xml:space="preserve">UE shall not </w:t>
      </w:r>
      <w:r w:rsidRPr="004625C9">
        <w:t>autonomously activate/deactivate the pre-configured measurement gap</w:t>
      </w:r>
      <w:r>
        <w:t xml:space="preserve"> when it is requested to perform PRS measurement. UE only needs to inform network that it is requested to perform PRS measurement and the expected gap configuration</w:t>
      </w:r>
      <w:r w:rsidR="00414AC4">
        <w:t>/pattern</w:t>
      </w:r>
      <w:r>
        <w:t>. It is up to network how to respond the request from UE.</w:t>
      </w:r>
      <w:bookmarkEnd w:id="9"/>
    </w:p>
    <w:p w14:paraId="4A3E6AC5" w14:textId="77777777" w:rsidR="00CB76FA" w:rsidRPr="00373EA5" w:rsidRDefault="00CB76FA" w:rsidP="005D0320">
      <w:pPr>
        <w:rPr>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303024D" w14:textId="3BBBAE7D" w:rsidR="002D5FEC" w:rsidRDefault="005D4A3C" w:rsidP="00AC5E60">
      <w:pPr>
        <w:jc w:val="both"/>
        <w:rPr>
          <w:lang w:eastAsia="zh-CN"/>
        </w:rPr>
      </w:pPr>
      <w:r>
        <w:rPr>
          <w:rFonts w:cs="v4.2.0"/>
          <w:lang w:val="en-US" w:eastAsia="zh-CN"/>
        </w:rPr>
        <w:t>In this contribution</w:t>
      </w:r>
      <w:r w:rsidR="007A79D6">
        <w:rPr>
          <w:rFonts w:cs="v4.2.0"/>
          <w:lang w:val="en-US" w:eastAsia="zh-CN"/>
        </w:rPr>
        <w:t xml:space="preserve">, </w:t>
      </w:r>
      <w:r w:rsidR="008F73E3">
        <w:rPr>
          <w:rFonts w:cs="v4.2.0"/>
          <w:lang w:val="en-US" w:eastAsia="zh-CN"/>
        </w:rPr>
        <w:t xml:space="preserve">we discuss the RAN2 LS on </w:t>
      </w:r>
      <w:r w:rsidR="008F73E3" w:rsidRPr="00AC5E60">
        <w:rPr>
          <w:i/>
          <w:lang w:eastAsia="zh-CN"/>
        </w:rPr>
        <w:t>LocationMeasurementIndication</w:t>
      </w:r>
      <w:r w:rsidR="008F73E3" w:rsidRPr="00AC5E60">
        <w:rPr>
          <w:lang w:eastAsia="zh-CN"/>
        </w:rPr>
        <w:t xml:space="preserve"> contents and measurement gap parameters</w:t>
      </w:r>
      <w:r w:rsidR="008F73E3">
        <w:rPr>
          <w:lang w:eastAsia="zh-CN"/>
        </w:rPr>
        <w:t>. After discussion, the following conclusions are provided:</w:t>
      </w:r>
    </w:p>
    <w:p w14:paraId="2A21BF90" w14:textId="6BC6A7F4" w:rsidR="008F73E3" w:rsidRPr="00627473" w:rsidRDefault="00627473" w:rsidP="00AC5E60">
      <w:pPr>
        <w:jc w:val="both"/>
        <w:rPr>
          <w:b/>
          <w:bCs/>
          <w:lang w:eastAsia="zh-CN"/>
        </w:rPr>
      </w:pPr>
      <w:r w:rsidRPr="00627473">
        <w:rPr>
          <w:b/>
          <w:bCs/>
          <w:lang w:eastAsia="zh-CN"/>
        </w:rPr>
        <w:lastRenderedPageBreak/>
        <w:fldChar w:fldCharType="begin"/>
      </w:r>
      <w:r w:rsidRPr="00627473">
        <w:rPr>
          <w:rFonts w:cs="v4.2.0"/>
          <w:b/>
          <w:bCs/>
          <w:lang w:val="en-US" w:eastAsia="zh-CN"/>
        </w:rPr>
        <w:instrText xml:space="preserve"> REF _Ref110152558 \h </w:instrText>
      </w:r>
      <w:r>
        <w:rPr>
          <w:b/>
          <w:bCs/>
          <w:lang w:eastAsia="zh-CN"/>
        </w:rPr>
        <w:instrText xml:space="preserve"> \* MERGEFORMAT </w:instrText>
      </w:r>
      <w:r w:rsidRPr="00627473">
        <w:rPr>
          <w:b/>
          <w:bCs/>
          <w:lang w:eastAsia="zh-CN"/>
        </w:rPr>
      </w:r>
      <w:r w:rsidRPr="00627473">
        <w:rPr>
          <w:b/>
          <w:bCs/>
          <w:lang w:eastAsia="zh-CN"/>
        </w:rPr>
        <w:fldChar w:fldCharType="separate"/>
      </w:r>
      <w:r w:rsidRPr="00627473">
        <w:rPr>
          <w:b/>
          <w:bCs/>
        </w:rPr>
        <w:t xml:space="preserve">Observation </w:t>
      </w:r>
      <w:r w:rsidRPr="00627473">
        <w:rPr>
          <w:b/>
          <w:bCs/>
          <w:noProof/>
        </w:rPr>
        <w:t>1</w:t>
      </w:r>
      <w:r w:rsidRPr="00627473">
        <w:rPr>
          <w:b/>
          <w:bCs/>
          <w:lang w:val="en-US" w:eastAsia="zh-CN"/>
        </w:rPr>
        <w:t xml:space="preserve">: the first bullet under question 1 </w:t>
      </w:r>
      <w:r w:rsidRPr="00627473">
        <w:rPr>
          <w:b/>
          <w:bCs/>
          <w:lang w:eastAsia="zh-CN"/>
        </w:rPr>
        <w:t>implies that UE can be configured with multiple gap patterns. However, joint configuration of Pre-MG and other gap pattern in the same frequency range is not supported in R17 RAN4 requirements.</w:t>
      </w:r>
      <w:r w:rsidRPr="00627473">
        <w:rPr>
          <w:b/>
          <w:bCs/>
          <w:lang w:eastAsia="zh-CN"/>
        </w:rPr>
        <w:fldChar w:fldCharType="end"/>
      </w:r>
    </w:p>
    <w:p w14:paraId="31FEB2B9" w14:textId="3F262B22" w:rsidR="00627473" w:rsidRPr="00627473" w:rsidRDefault="00627473" w:rsidP="00AC5E60">
      <w:pPr>
        <w:jc w:val="both"/>
        <w:rPr>
          <w:b/>
          <w:bCs/>
          <w:lang w:eastAsia="zh-CN"/>
        </w:rPr>
      </w:pPr>
      <w:r w:rsidRPr="00627473">
        <w:rPr>
          <w:b/>
          <w:bCs/>
          <w:lang w:eastAsia="zh-CN"/>
        </w:rPr>
        <w:fldChar w:fldCharType="begin"/>
      </w:r>
      <w:r w:rsidRPr="00627473">
        <w:rPr>
          <w:b/>
          <w:bCs/>
          <w:lang w:eastAsia="zh-CN"/>
        </w:rPr>
        <w:instrText xml:space="preserve"> REF _Ref110152581 \h </w:instrText>
      </w:r>
      <w:r>
        <w:rPr>
          <w:b/>
          <w:bCs/>
          <w:lang w:eastAsia="zh-CN"/>
        </w:rPr>
        <w:instrText xml:space="preserve"> \* MERGEFORMAT </w:instrText>
      </w:r>
      <w:r w:rsidRPr="00627473">
        <w:rPr>
          <w:b/>
          <w:bCs/>
          <w:lang w:eastAsia="zh-CN"/>
        </w:rPr>
      </w:r>
      <w:r w:rsidRPr="00627473">
        <w:rPr>
          <w:b/>
          <w:bCs/>
          <w:lang w:eastAsia="zh-CN"/>
        </w:rPr>
        <w:fldChar w:fldCharType="separate"/>
      </w:r>
      <w:r w:rsidRPr="00627473">
        <w:rPr>
          <w:b/>
          <w:bCs/>
        </w:rPr>
        <w:t xml:space="preserve">Proposal </w:t>
      </w:r>
      <w:r w:rsidRPr="00627473">
        <w:rPr>
          <w:b/>
          <w:bCs/>
          <w:noProof/>
        </w:rPr>
        <w:t>1</w:t>
      </w:r>
      <w:r w:rsidRPr="00627473">
        <w:rPr>
          <w:b/>
          <w:bCs/>
        </w:rPr>
        <w:t>: inform RAN2 that joint configuration of Pre-MG and other gap pattern in the same frequency range is not supported in R17 RAN4 requirements.</w:t>
      </w:r>
      <w:r w:rsidRPr="00627473">
        <w:rPr>
          <w:b/>
          <w:bCs/>
          <w:lang w:eastAsia="zh-CN"/>
        </w:rPr>
        <w:fldChar w:fldCharType="end"/>
      </w:r>
    </w:p>
    <w:p w14:paraId="48CD1AFB" w14:textId="36519BFB" w:rsidR="00627473" w:rsidRPr="00627473" w:rsidRDefault="00627473" w:rsidP="00AC5E60">
      <w:pPr>
        <w:jc w:val="both"/>
        <w:rPr>
          <w:b/>
          <w:bCs/>
          <w:lang w:eastAsia="zh-CN"/>
        </w:rPr>
      </w:pPr>
      <w:r w:rsidRPr="00627473">
        <w:rPr>
          <w:b/>
          <w:bCs/>
          <w:lang w:eastAsia="zh-CN"/>
        </w:rPr>
        <w:fldChar w:fldCharType="begin"/>
      </w:r>
      <w:r w:rsidRPr="00627473">
        <w:rPr>
          <w:rFonts w:cs="v4.2.0"/>
          <w:b/>
          <w:bCs/>
          <w:lang w:val="en-US" w:eastAsia="zh-CN"/>
        </w:rPr>
        <w:instrText xml:space="preserve"> REF _Ref110152567 \h </w:instrText>
      </w:r>
      <w:r>
        <w:rPr>
          <w:b/>
          <w:bCs/>
          <w:lang w:eastAsia="zh-CN"/>
        </w:rPr>
        <w:instrText xml:space="preserve"> \* MERGEFORMAT </w:instrText>
      </w:r>
      <w:r w:rsidRPr="00627473">
        <w:rPr>
          <w:b/>
          <w:bCs/>
          <w:lang w:eastAsia="zh-CN"/>
        </w:rPr>
      </w:r>
      <w:r w:rsidRPr="00627473">
        <w:rPr>
          <w:b/>
          <w:bCs/>
          <w:lang w:eastAsia="zh-CN"/>
        </w:rPr>
        <w:fldChar w:fldCharType="separate"/>
      </w:r>
      <w:r w:rsidRPr="00627473">
        <w:rPr>
          <w:b/>
          <w:bCs/>
        </w:rPr>
        <w:t xml:space="preserve">Observation </w:t>
      </w:r>
      <w:r w:rsidRPr="00627473">
        <w:rPr>
          <w:b/>
          <w:bCs/>
          <w:noProof/>
        </w:rPr>
        <w:t>2</w:t>
      </w:r>
      <w:r w:rsidRPr="00627473">
        <w:rPr>
          <w:b/>
          <w:bCs/>
        </w:rPr>
        <w:t xml:space="preserve">: if the second bullet under Q1 only targets at Pre-MG, no additional information is needed in </w:t>
      </w:r>
      <w:r w:rsidRPr="00627473">
        <w:rPr>
          <w:b/>
          <w:bCs/>
          <w:i/>
        </w:rPr>
        <w:t>LocationMeasurementIndication</w:t>
      </w:r>
      <w:r w:rsidRPr="00627473">
        <w:rPr>
          <w:b/>
          <w:bCs/>
        </w:rPr>
        <w:t xml:space="preserve"> from R17 RAN4 scope point of view. However, if RAN2 R17 RRC design allows UE to be configured with Pre-MG and other gap pattern, it is beneficial to let UE indicate NW via </w:t>
      </w:r>
      <w:r w:rsidRPr="00627473">
        <w:rPr>
          <w:b/>
          <w:bCs/>
          <w:i/>
        </w:rPr>
        <w:t>LocationMeasurementIndication</w:t>
      </w:r>
      <w:r w:rsidRPr="00627473">
        <w:rPr>
          <w:b/>
          <w:bCs/>
        </w:rPr>
        <w:t xml:space="preserve"> on which gap pattern is to be used for PRS measurement.</w:t>
      </w:r>
      <w:r w:rsidRPr="00627473">
        <w:rPr>
          <w:b/>
          <w:bCs/>
          <w:lang w:eastAsia="zh-CN"/>
        </w:rPr>
        <w:fldChar w:fldCharType="end"/>
      </w:r>
    </w:p>
    <w:p w14:paraId="48BF461D" w14:textId="73D9C3D9" w:rsidR="00627473" w:rsidRPr="00627473" w:rsidRDefault="00627473" w:rsidP="00AC5E60">
      <w:pPr>
        <w:jc w:val="both"/>
        <w:rPr>
          <w:b/>
          <w:bCs/>
          <w:lang w:eastAsia="zh-CN"/>
        </w:rPr>
      </w:pPr>
      <w:r w:rsidRPr="00627473">
        <w:rPr>
          <w:b/>
          <w:bCs/>
          <w:lang w:eastAsia="zh-CN"/>
        </w:rPr>
        <w:fldChar w:fldCharType="begin"/>
      </w:r>
      <w:r w:rsidRPr="00627473">
        <w:rPr>
          <w:rFonts w:cs="v4.2.0"/>
          <w:b/>
          <w:bCs/>
          <w:lang w:val="en-US" w:eastAsia="zh-CN"/>
        </w:rPr>
        <w:instrText xml:space="preserve"> REF _Ref110152572 \h </w:instrText>
      </w:r>
      <w:r>
        <w:rPr>
          <w:b/>
          <w:bCs/>
          <w:lang w:eastAsia="zh-CN"/>
        </w:rPr>
        <w:instrText xml:space="preserve"> \* MERGEFORMAT </w:instrText>
      </w:r>
      <w:r w:rsidRPr="00627473">
        <w:rPr>
          <w:b/>
          <w:bCs/>
          <w:lang w:eastAsia="zh-CN"/>
        </w:rPr>
      </w:r>
      <w:r w:rsidRPr="00627473">
        <w:rPr>
          <w:b/>
          <w:bCs/>
          <w:lang w:eastAsia="zh-CN"/>
        </w:rPr>
        <w:fldChar w:fldCharType="separate"/>
      </w:r>
      <w:r w:rsidRPr="00627473">
        <w:rPr>
          <w:b/>
          <w:bCs/>
        </w:rPr>
        <w:t xml:space="preserve">Observation </w:t>
      </w:r>
      <w:r w:rsidRPr="00627473">
        <w:rPr>
          <w:b/>
          <w:bCs/>
          <w:noProof/>
        </w:rPr>
        <w:t>3</w:t>
      </w:r>
      <w:r w:rsidRPr="00627473">
        <w:rPr>
          <w:b/>
          <w:bCs/>
        </w:rPr>
        <w:t xml:space="preserve">: if the second bullet under Q1 also targets at R17 concurrent gaps, it is beneficial to let UE indicate NW via </w:t>
      </w:r>
      <w:r w:rsidRPr="00627473">
        <w:rPr>
          <w:b/>
          <w:bCs/>
          <w:i/>
        </w:rPr>
        <w:t>LocationMeasurementIndication</w:t>
      </w:r>
      <w:r w:rsidRPr="00627473">
        <w:rPr>
          <w:b/>
          <w:bCs/>
        </w:rPr>
        <w:t xml:space="preserve"> on which gap pattern is to be used for PRS measurement.</w:t>
      </w:r>
      <w:r w:rsidRPr="00627473">
        <w:rPr>
          <w:b/>
          <w:bCs/>
          <w:lang w:eastAsia="zh-CN"/>
        </w:rPr>
        <w:fldChar w:fldCharType="end"/>
      </w:r>
    </w:p>
    <w:p w14:paraId="3876E711" w14:textId="043B499B" w:rsidR="00627473" w:rsidRPr="00627473" w:rsidRDefault="00627473" w:rsidP="00AC5E60">
      <w:pPr>
        <w:jc w:val="both"/>
        <w:rPr>
          <w:rFonts w:cs="v4.2.0"/>
          <w:b/>
          <w:bCs/>
          <w:lang w:val="en-US" w:eastAsia="zh-CN"/>
        </w:rPr>
      </w:pPr>
      <w:r w:rsidRPr="00627473">
        <w:rPr>
          <w:b/>
          <w:bCs/>
          <w:lang w:eastAsia="zh-CN"/>
        </w:rPr>
        <w:fldChar w:fldCharType="begin"/>
      </w:r>
      <w:r w:rsidRPr="00627473">
        <w:rPr>
          <w:rFonts w:cs="v4.2.0"/>
          <w:b/>
          <w:bCs/>
          <w:lang w:val="en-US" w:eastAsia="zh-CN"/>
        </w:rPr>
        <w:instrText xml:space="preserve"> REF _Ref110152589 \h </w:instrText>
      </w:r>
      <w:r>
        <w:rPr>
          <w:b/>
          <w:bCs/>
          <w:lang w:eastAsia="zh-CN"/>
        </w:rPr>
        <w:instrText xml:space="preserve"> \* MERGEFORMAT </w:instrText>
      </w:r>
      <w:r w:rsidRPr="00627473">
        <w:rPr>
          <w:b/>
          <w:bCs/>
          <w:lang w:eastAsia="zh-CN"/>
        </w:rPr>
      </w:r>
      <w:r w:rsidRPr="00627473">
        <w:rPr>
          <w:b/>
          <w:bCs/>
          <w:lang w:eastAsia="zh-CN"/>
        </w:rPr>
        <w:fldChar w:fldCharType="separate"/>
      </w:r>
      <w:r w:rsidRPr="00627473">
        <w:rPr>
          <w:b/>
          <w:bCs/>
        </w:rPr>
        <w:t xml:space="preserve">Proposal </w:t>
      </w:r>
      <w:r w:rsidRPr="00627473">
        <w:rPr>
          <w:b/>
          <w:bCs/>
          <w:noProof/>
        </w:rPr>
        <w:t>2</w:t>
      </w:r>
      <w:r w:rsidRPr="00627473">
        <w:rPr>
          <w:b/>
          <w:bCs/>
        </w:rPr>
        <w:t xml:space="preserve">: inform RAN2 it is beneficial to consider additional information in </w:t>
      </w:r>
      <w:r w:rsidRPr="00627473">
        <w:rPr>
          <w:b/>
          <w:bCs/>
          <w:i/>
        </w:rPr>
        <w:t>LocationMeasurementIndication</w:t>
      </w:r>
      <w:r w:rsidRPr="00627473">
        <w:rPr>
          <w:b/>
          <w:bCs/>
        </w:rPr>
        <w:t xml:space="preserve"> to allow UE to indicate which gap pattern is to be used for PRS measurement when multiple gap patterns are configured.</w:t>
      </w:r>
      <w:r w:rsidRPr="00627473">
        <w:rPr>
          <w:b/>
          <w:bCs/>
          <w:lang w:eastAsia="zh-CN"/>
        </w:rPr>
        <w:fldChar w:fldCharType="end"/>
      </w:r>
    </w:p>
    <w:p w14:paraId="73D0E577" w14:textId="718376D4" w:rsidR="000136FF" w:rsidRPr="00627473" w:rsidRDefault="00627473" w:rsidP="00C708AB">
      <w:pPr>
        <w:jc w:val="both"/>
        <w:rPr>
          <w:rFonts w:cs="v4.2.0"/>
          <w:b/>
          <w:bCs/>
          <w:lang w:val="en-US" w:eastAsia="zh-CN"/>
        </w:rPr>
      </w:pPr>
      <w:r w:rsidRPr="00627473">
        <w:rPr>
          <w:rFonts w:cs="v4.2.0"/>
          <w:b/>
          <w:bCs/>
          <w:lang w:val="en-US" w:eastAsia="zh-CN"/>
        </w:rPr>
        <w:fldChar w:fldCharType="begin"/>
      </w:r>
      <w:r w:rsidRPr="00627473">
        <w:rPr>
          <w:rFonts w:cs="v4.2.0"/>
          <w:b/>
          <w:bCs/>
          <w:lang w:val="en-US" w:eastAsia="zh-CN"/>
        </w:rPr>
        <w:instrText xml:space="preserve"> REF _Ref110152593 \h </w:instrText>
      </w:r>
      <w:r>
        <w:rPr>
          <w:rFonts w:cs="v4.2.0"/>
          <w:b/>
          <w:bCs/>
          <w:lang w:val="en-US" w:eastAsia="zh-CN"/>
        </w:rPr>
        <w:instrText xml:space="preserve"> \* MERGEFORMAT </w:instrText>
      </w:r>
      <w:r w:rsidRPr="00627473">
        <w:rPr>
          <w:rFonts w:cs="v4.2.0"/>
          <w:b/>
          <w:bCs/>
          <w:lang w:val="en-US" w:eastAsia="zh-CN"/>
        </w:rPr>
      </w:r>
      <w:r w:rsidRPr="00627473">
        <w:rPr>
          <w:rFonts w:cs="v4.2.0"/>
          <w:b/>
          <w:bCs/>
          <w:lang w:val="en-US" w:eastAsia="zh-CN"/>
        </w:rPr>
        <w:fldChar w:fldCharType="separate"/>
      </w:r>
      <w:r w:rsidRPr="00627473">
        <w:rPr>
          <w:b/>
          <w:bCs/>
        </w:rPr>
        <w:t xml:space="preserve">Proposal </w:t>
      </w:r>
      <w:r w:rsidRPr="00627473">
        <w:rPr>
          <w:b/>
          <w:bCs/>
          <w:noProof/>
        </w:rPr>
        <w:t>3</w:t>
      </w:r>
      <w:r w:rsidRPr="00627473">
        <w:rPr>
          <w:b/>
          <w:bCs/>
        </w:rPr>
        <w:t xml:space="preserve">: inform RAN2 that </w:t>
      </w:r>
      <w:r w:rsidRPr="00627473">
        <w:rPr>
          <w:b/>
          <w:bCs/>
          <w:lang w:val="en-US" w:eastAsia="zh-CN"/>
        </w:rPr>
        <w:t xml:space="preserve">UE shall not </w:t>
      </w:r>
      <w:r w:rsidRPr="00627473">
        <w:rPr>
          <w:b/>
          <w:bCs/>
          <w:lang w:eastAsia="x-none"/>
        </w:rPr>
        <w:t>autonomously activate/deactivate the pre-configured measurement gap when it is requested to perform PRS measurement.</w:t>
      </w:r>
      <w:r w:rsidRPr="00627473">
        <w:rPr>
          <w:b/>
          <w:bCs/>
        </w:rPr>
        <w:t xml:space="preserve"> UE only needs to inform network that it is requested to perform PRS measurement and the expected gap configuration/pattern. It is up to network how to respond the request from UE.</w:t>
      </w:r>
      <w:r w:rsidRPr="00627473">
        <w:rPr>
          <w:rFonts w:cs="v4.2.0"/>
          <w:b/>
          <w:bCs/>
          <w:lang w:val="en-US"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249062" w14:textId="3F01C8D6" w:rsidR="00E20BE5" w:rsidRDefault="00AC5E60" w:rsidP="00AC5E60">
      <w:pPr>
        <w:pStyle w:val="Reference"/>
        <w:keepLines/>
        <w:numPr>
          <w:ilvl w:val="0"/>
          <w:numId w:val="12"/>
        </w:numPr>
      </w:pPr>
      <w:r w:rsidRPr="00AC5E60">
        <w:t>R2-2206388</w:t>
      </w:r>
      <w:r>
        <w:rPr>
          <w:rFonts w:hint="eastAsia"/>
          <w:lang w:eastAsia="zh-CN"/>
        </w:rPr>
        <w:t>,</w:t>
      </w:r>
      <w:r>
        <w:rPr>
          <w:lang w:eastAsia="zh-CN"/>
        </w:rPr>
        <w:t xml:space="preserve"> </w:t>
      </w:r>
      <w:r w:rsidRPr="00AC5E60">
        <w:rPr>
          <w:lang w:eastAsia="zh-CN"/>
        </w:rPr>
        <w:t xml:space="preserve">LS on </w:t>
      </w:r>
      <w:r w:rsidRPr="00AC5E60">
        <w:rPr>
          <w:i/>
          <w:lang w:eastAsia="zh-CN"/>
        </w:rPr>
        <w:t>LocationMeasurementIndication</w:t>
      </w:r>
      <w:r w:rsidRPr="00AC5E60">
        <w:rPr>
          <w:lang w:eastAsia="zh-CN"/>
        </w:rPr>
        <w:t xml:space="preserve"> contents and measurement gap parameters, RAN2</w:t>
      </w:r>
    </w:p>
    <w:p w14:paraId="42829109" w14:textId="2602D133" w:rsidR="004E20E7" w:rsidRDefault="004E20E7" w:rsidP="004E20E7">
      <w:pPr>
        <w:pStyle w:val="Reference"/>
        <w:keepLines/>
        <w:rPr>
          <w:lang w:eastAsia="zh-CN"/>
        </w:rPr>
      </w:pPr>
    </w:p>
    <w:p w14:paraId="55205D94" w14:textId="55B2DE9E" w:rsidR="004E20E7" w:rsidRDefault="004E20E7" w:rsidP="004E20E7">
      <w:pPr>
        <w:pStyle w:val="Reference"/>
        <w:keepLines/>
        <w:rPr>
          <w:lang w:eastAsia="zh-CN"/>
        </w:rPr>
      </w:pPr>
    </w:p>
    <w:p w14:paraId="4A1323CC" w14:textId="5B511F20" w:rsidR="004E20E7" w:rsidRDefault="004E20E7" w:rsidP="004E20E7">
      <w:pPr>
        <w:pStyle w:val="Reference"/>
        <w:keepLines/>
        <w:rPr>
          <w:lang w:eastAsia="zh-CN"/>
        </w:rPr>
      </w:pPr>
    </w:p>
    <w:p w14:paraId="499C4C3E" w14:textId="09067BBB" w:rsidR="004E20E7" w:rsidRPr="00B7162C" w:rsidRDefault="004E20E7" w:rsidP="004E20E7">
      <w:pPr>
        <w:pStyle w:val="Heading1"/>
        <w:numPr>
          <w:ilvl w:val="0"/>
          <w:numId w:val="10"/>
        </w:numPr>
        <w:pBdr>
          <w:top w:val="single" w:sz="12" w:space="2" w:color="auto"/>
        </w:pBdr>
        <w:jc w:val="both"/>
        <w:rPr>
          <w:sz w:val="32"/>
        </w:rPr>
      </w:pPr>
      <w:r>
        <w:rPr>
          <w:sz w:val="32"/>
        </w:rPr>
        <w:t>Annex: draft LS to RAN2</w:t>
      </w:r>
    </w:p>
    <w:p w14:paraId="1A9BB349" w14:textId="5E6E3773" w:rsidR="00EB516B" w:rsidRDefault="00EB516B" w:rsidP="00EB516B">
      <w:pPr>
        <w:pStyle w:val="CRCoverPage"/>
        <w:tabs>
          <w:tab w:val="right" w:pos="9639"/>
        </w:tabs>
        <w:spacing w:after="0"/>
        <w:rPr>
          <w:b/>
          <w:i/>
          <w:sz w:val="28"/>
        </w:rPr>
      </w:pPr>
      <w:r>
        <w:rPr>
          <w:b/>
          <w:sz w:val="24"/>
        </w:rPr>
        <w:t>3GPP TSG-RAN4#104e</w:t>
      </w:r>
      <w:r>
        <w:rPr>
          <w:b/>
          <w:noProof/>
          <w:sz w:val="24"/>
        </w:rPr>
        <w:t xml:space="preserve"> Meeting</w:t>
      </w:r>
      <w:r>
        <w:rPr>
          <w:b/>
          <w:i/>
          <w:sz w:val="28"/>
        </w:rPr>
        <w:tab/>
      </w:r>
      <w:r w:rsidRPr="00DA56DD">
        <w:rPr>
          <w:b/>
          <w:i/>
          <w:sz w:val="28"/>
        </w:rPr>
        <w:t>R</w:t>
      </w:r>
      <w:r>
        <w:rPr>
          <w:b/>
          <w:i/>
          <w:sz w:val="28"/>
        </w:rPr>
        <w:t>4</w:t>
      </w:r>
      <w:r w:rsidRPr="00DA56DD">
        <w:rPr>
          <w:b/>
          <w:i/>
          <w:sz w:val="28"/>
        </w:rPr>
        <w:t>-22</w:t>
      </w:r>
      <w:r>
        <w:rPr>
          <w:b/>
          <w:i/>
          <w:sz w:val="28"/>
        </w:rPr>
        <w:t>xxxxx</w:t>
      </w:r>
    </w:p>
    <w:p w14:paraId="6239C392" w14:textId="3EAB0529" w:rsidR="00EB516B" w:rsidRPr="00A268E6" w:rsidRDefault="00EB516B" w:rsidP="00EB516B">
      <w:pPr>
        <w:pStyle w:val="CRCoverPage"/>
        <w:outlineLvl w:val="0"/>
        <w:rPr>
          <w:b/>
          <w:sz w:val="24"/>
        </w:rPr>
      </w:pPr>
      <w:r>
        <w:rPr>
          <w:b/>
          <w:sz w:val="24"/>
        </w:rPr>
        <w:t xml:space="preserve">Electronic, </w:t>
      </w:r>
      <w:r w:rsidR="00226AC6">
        <w:rPr>
          <w:b/>
          <w:noProof/>
          <w:sz w:val="24"/>
        </w:rPr>
        <w:t>15</w:t>
      </w:r>
      <w:r w:rsidRPr="00867990">
        <w:rPr>
          <w:b/>
          <w:noProof/>
          <w:sz w:val="24"/>
          <w:vertAlign w:val="superscript"/>
        </w:rPr>
        <w:t>th</w:t>
      </w:r>
      <w:r>
        <w:rPr>
          <w:b/>
          <w:noProof/>
          <w:sz w:val="24"/>
        </w:rPr>
        <w:t>–</w:t>
      </w:r>
      <w:r w:rsidRPr="0048035A">
        <w:rPr>
          <w:b/>
          <w:noProof/>
          <w:sz w:val="24"/>
        </w:rPr>
        <w:t xml:space="preserve"> </w:t>
      </w:r>
      <w:r>
        <w:rPr>
          <w:b/>
          <w:noProof/>
          <w:sz w:val="24"/>
        </w:rPr>
        <w:t>2</w:t>
      </w:r>
      <w:r w:rsidR="00226AC6">
        <w:rPr>
          <w:b/>
          <w:noProof/>
          <w:sz w:val="24"/>
        </w:rPr>
        <w:t>6</w:t>
      </w:r>
      <w:r>
        <w:rPr>
          <w:b/>
          <w:noProof/>
          <w:sz w:val="24"/>
          <w:vertAlign w:val="superscript"/>
        </w:rPr>
        <w:t>th</w:t>
      </w:r>
      <w:r>
        <w:rPr>
          <w:b/>
          <w:noProof/>
          <w:sz w:val="24"/>
        </w:rPr>
        <w:t xml:space="preserve"> </w:t>
      </w:r>
      <w:r w:rsidR="00226AC6">
        <w:rPr>
          <w:b/>
          <w:noProof/>
          <w:sz w:val="24"/>
        </w:rPr>
        <w:t>August</w:t>
      </w:r>
      <w:r w:rsidRPr="0048035A">
        <w:rPr>
          <w:b/>
          <w:noProof/>
          <w:sz w:val="24"/>
        </w:rPr>
        <w:t>, 2022</w:t>
      </w:r>
    </w:p>
    <w:p w14:paraId="5D109FE3" w14:textId="77777777" w:rsidR="00EB516B" w:rsidRPr="0047405A" w:rsidRDefault="00EB516B" w:rsidP="00EB516B">
      <w:pPr>
        <w:pStyle w:val="Header"/>
        <w:tabs>
          <w:tab w:val="right" w:pos="7088"/>
          <w:tab w:val="right" w:pos="9781"/>
        </w:tabs>
        <w:rPr>
          <w:rFonts w:cs="Arial"/>
          <w:b w:val="0"/>
          <w:bCs/>
          <w:sz w:val="28"/>
          <w:lang w:eastAsia="ja-JP"/>
        </w:rPr>
      </w:pPr>
    </w:p>
    <w:p w14:paraId="61D2BE39" w14:textId="02267E24" w:rsidR="00EB516B" w:rsidRPr="00291E19" w:rsidRDefault="00EB516B" w:rsidP="00EB516B">
      <w:pPr>
        <w:spacing w:after="60"/>
        <w:ind w:left="1985" w:hanging="1985"/>
        <w:rPr>
          <w:rFonts w:ascii="Arial" w:hAnsi="Arial" w:cs="Arial"/>
          <w:bCs/>
          <w:lang w:eastAsia="ja-JP"/>
        </w:rPr>
      </w:pPr>
      <w:r w:rsidRPr="00291E19">
        <w:rPr>
          <w:rFonts w:ascii="Arial" w:hAnsi="Arial" w:cs="Arial"/>
          <w:b/>
        </w:rPr>
        <w:t>Title:</w:t>
      </w:r>
      <w:r w:rsidRPr="00291E19">
        <w:rPr>
          <w:rFonts w:ascii="Arial" w:hAnsi="Arial" w:cs="Arial"/>
          <w:b/>
        </w:rPr>
        <w:tab/>
      </w:r>
      <w:r>
        <w:rPr>
          <w:rFonts w:ascii="Arial" w:hAnsi="Arial" w:cs="Arial"/>
          <w:b/>
        </w:rPr>
        <w:t xml:space="preserve">Reply </w:t>
      </w:r>
      <w:r w:rsidRPr="00720C31">
        <w:rPr>
          <w:rFonts w:ascii="Arial" w:hAnsi="Arial" w:cs="Arial"/>
          <w:b/>
          <w:bCs/>
          <w:lang w:eastAsia="ja-JP"/>
        </w:rPr>
        <w:t xml:space="preserve">LS on </w:t>
      </w:r>
      <w:r w:rsidRPr="00DC2AEF">
        <w:rPr>
          <w:rFonts w:ascii="Arial" w:hAnsi="Arial" w:cs="Arial"/>
          <w:b/>
          <w:bCs/>
          <w:i/>
          <w:lang w:eastAsia="ja-JP"/>
        </w:rPr>
        <w:t>LocationMeasurementIndication</w:t>
      </w:r>
      <w:r>
        <w:rPr>
          <w:rFonts w:ascii="Arial" w:hAnsi="Arial" w:cs="Arial"/>
          <w:b/>
          <w:bCs/>
          <w:lang w:eastAsia="ja-JP"/>
        </w:rPr>
        <w:t xml:space="preserve"> contents and measurement gap parameters</w:t>
      </w:r>
    </w:p>
    <w:p w14:paraId="6CD88D16" w14:textId="0752E3DC" w:rsidR="00EB516B" w:rsidRPr="00291E19" w:rsidRDefault="00EB516B" w:rsidP="00EB516B">
      <w:pPr>
        <w:spacing w:after="60"/>
        <w:ind w:left="1985" w:hanging="1985"/>
        <w:rPr>
          <w:rFonts w:ascii="Arial" w:hAnsi="Arial" w:cs="Arial"/>
          <w:bCs/>
        </w:rPr>
      </w:pPr>
      <w:r w:rsidRPr="00291E19">
        <w:rPr>
          <w:rFonts w:ascii="Arial" w:hAnsi="Arial" w:cs="Arial"/>
          <w:b/>
        </w:rPr>
        <w:t>Response to:</w:t>
      </w:r>
      <w:r>
        <w:rPr>
          <w:rFonts w:ascii="Arial" w:hAnsi="Arial" w:cs="Arial"/>
          <w:b/>
        </w:rPr>
        <w:tab/>
      </w:r>
      <w:r w:rsidR="00FD5D89" w:rsidRPr="00FD5D89">
        <w:rPr>
          <w:rFonts w:ascii="Arial" w:hAnsi="Arial" w:cs="Arial"/>
          <w:b/>
        </w:rPr>
        <w:t xml:space="preserve">R2-2206388 </w:t>
      </w:r>
    </w:p>
    <w:p w14:paraId="4AA972E9" w14:textId="77777777" w:rsidR="00EB516B" w:rsidRPr="00291E19" w:rsidRDefault="00EB516B" w:rsidP="00EB516B">
      <w:pPr>
        <w:spacing w:after="60"/>
        <w:ind w:left="1985" w:hanging="1985"/>
        <w:rPr>
          <w:rFonts w:ascii="Arial" w:hAnsi="Arial" w:cs="Arial"/>
          <w:bCs/>
          <w:lang w:eastAsia="ja-JP"/>
        </w:rPr>
      </w:pPr>
      <w:r w:rsidRPr="00291E19">
        <w:rPr>
          <w:rFonts w:ascii="Arial" w:hAnsi="Arial" w:cs="Arial"/>
          <w:b/>
        </w:rPr>
        <w:t>Release:</w:t>
      </w:r>
      <w:r w:rsidRPr="00291E19">
        <w:rPr>
          <w:rFonts w:ascii="Arial" w:hAnsi="Arial" w:cs="Arial"/>
          <w:bCs/>
        </w:rPr>
        <w:tab/>
        <w:t>Rel-</w:t>
      </w:r>
      <w:r w:rsidRPr="00291E19">
        <w:rPr>
          <w:rFonts w:ascii="Arial" w:hAnsi="Arial" w:cs="Arial"/>
          <w:bCs/>
          <w:lang w:eastAsia="ja-JP"/>
        </w:rPr>
        <w:t>17</w:t>
      </w:r>
    </w:p>
    <w:p w14:paraId="61AA4077" w14:textId="77777777" w:rsidR="00EB516B" w:rsidRPr="00291E19" w:rsidRDefault="00EB516B" w:rsidP="00EB516B">
      <w:pPr>
        <w:spacing w:after="60"/>
        <w:ind w:left="1985" w:hanging="1985"/>
        <w:rPr>
          <w:rFonts w:ascii="Arial" w:hAnsi="Arial" w:cs="Arial"/>
          <w:bCs/>
          <w:lang w:eastAsia="ja-JP"/>
        </w:rPr>
      </w:pPr>
      <w:r w:rsidRPr="00291E19">
        <w:rPr>
          <w:rFonts w:ascii="Arial" w:hAnsi="Arial" w:cs="Arial"/>
          <w:b/>
        </w:rPr>
        <w:t>Work Items:</w:t>
      </w:r>
      <w:r w:rsidRPr="00291E19">
        <w:rPr>
          <w:rFonts w:ascii="Arial" w:hAnsi="Arial" w:cs="Arial"/>
          <w:bCs/>
        </w:rPr>
        <w:tab/>
        <w:t>NR_pos_enh-Core</w:t>
      </w:r>
      <w:r>
        <w:rPr>
          <w:rFonts w:ascii="Arial" w:hAnsi="Arial" w:cs="Arial"/>
          <w:bCs/>
        </w:rPr>
        <w:t xml:space="preserve">, </w:t>
      </w:r>
      <w:r w:rsidRPr="00E92330">
        <w:rPr>
          <w:rFonts w:ascii="Arial" w:hAnsi="Arial" w:cs="Arial"/>
          <w:bCs/>
        </w:rPr>
        <w:t>NR_MG_enh-Core</w:t>
      </w:r>
    </w:p>
    <w:p w14:paraId="5B77FDAE" w14:textId="77777777" w:rsidR="00EB516B" w:rsidRPr="00291E19" w:rsidRDefault="00EB516B" w:rsidP="00EB516B">
      <w:pPr>
        <w:spacing w:after="60"/>
        <w:ind w:left="1985" w:hanging="1985"/>
        <w:rPr>
          <w:rFonts w:ascii="Arial" w:hAnsi="Arial" w:cs="Arial"/>
          <w:b/>
        </w:rPr>
      </w:pPr>
    </w:p>
    <w:p w14:paraId="254BDDFF" w14:textId="341DCE3A" w:rsidR="00EB516B" w:rsidRPr="00291E19" w:rsidRDefault="00EB516B" w:rsidP="00EB516B">
      <w:pPr>
        <w:spacing w:after="60"/>
        <w:ind w:left="1985" w:hanging="1985"/>
        <w:rPr>
          <w:rFonts w:ascii="Arial" w:hAnsi="Arial" w:cs="Arial"/>
          <w:bCs/>
        </w:rPr>
      </w:pPr>
      <w:r w:rsidRPr="00291E19">
        <w:rPr>
          <w:rFonts w:ascii="Arial" w:hAnsi="Arial" w:cs="Arial"/>
          <w:b/>
        </w:rPr>
        <w:t>Source:</w:t>
      </w:r>
      <w:r w:rsidRPr="00291E19">
        <w:rPr>
          <w:rFonts w:ascii="Arial" w:hAnsi="Arial" w:cs="Arial"/>
          <w:bCs/>
        </w:rPr>
        <w:tab/>
      </w:r>
      <w:r>
        <w:rPr>
          <w:rFonts w:ascii="Arial" w:hAnsi="Arial" w:cs="Arial"/>
          <w:bCs/>
          <w:lang w:eastAsia="ja-JP"/>
        </w:rPr>
        <w:t>RAN WG</w:t>
      </w:r>
      <w:r w:rsidR="00066F66">
        <w:rPr>
          <w:rFonts w:ascii="Arial" w:hAnsi="Arial" w:cs="Arial"/>
          <w:bCs/>
          <w:lang w:eastAsia="ja-JP"/>
        </w:rPr>
        <w:t>4</w:t>
      </w:r>
    </w:p>
    <w:p w14:paraId="6A9034AF" w14:textId="3FE24003" w:rsidR="00EB516B" w:rsidRPr="00291E19" w:rsidRDefault="00EB516B" w:rsidP="00EB516B">
      <w:pPr>
        <w:spacing w:after="60"/>
        <w:ind w:left="1985" w:hanging="1985"/>
        <w:rPr>
          <w:rFonts w:ascii="Arial" w:hAnsi="Arial" w:cs="Arial"/>
          <w:bCs/>
          <w:lang w:eastAsia="ja-JP"/>
        </w:rPr>
      </w:pPr>
      <w:r w:rsidRPr="00291E19">
        <w:rPr>
          <w:rFonts w:ascii="Arial" w:hAnsi="Arial" w:cs="Arial"/>
          <w:b/>
        </w:rPr>
        <w:t>To:</w:t>
      </w:r>
      <w:r w:rsidRPr="00291E19">
        <w:rPr>
          <w:rFonts w:ascii="Arial" w:hAnsi="Arial" w:cs="Arial"/>
          <w:bCs/>
        </w:rPr>
        <w:tab/>
      </w:r>
      <w:r>
        <w:rPr>
          <w:rFonts w:ascii="Arial" w:hAnsi="Arial" w:cs="Arial"/>
          <w:bCs/>
        </w:rPr>
        <w:t>RAN WG</w:t>
      </w:r>
      <w:r w:rsidR="00066F66">
        <w:rPr>
          <w:rFonts w:ascii="Arial" w:hAnsi="Arial" w:cs="Arial"/>
          <w:bCs/>
        </w:rPr>
        <w:t>2</w:t>
      </w:r>
    </w:p>
    <w:p w14:paraId="39420E7E" w14:textId="77777777" w:rsidR="00EB516B" w:rsidRPr="00291E19" w:rsidRDefault="00EB516B" w:rsidP="00EB516B">
      <w:pPr>
        <w:spacing w:after="60"/>
        <w:ind w:left="1985" w:hanging="1985"/>
        <w:rPr>
          <w:rFonts w:ascii="Arial" w:hAnsi="Arial" w:cs="Arial"/>
          <w:b/>
          <w:lang w:eastAsia="ja-JP"/>
        </w:rPr>
      </w:pPr>
      <w:r w:rsidRPr="00291E19">
        <w:rPr>
          <w:rFonts w:ascii="Arial" w:hAnsi="Arial" w:cs="Arial" w:hint="eastAsia"/>
          <w:b/>
          <w:lang w:eastAsia="ja-JP"/>
        </w:rPr>
        <w:t>CC:</w:t>
      </w:r>
      <w:r w:rsidRPr="00291E19">
        <w:rPr>
          <w:rFonts w:ascii="Arial" w:hAnsi="Arial" w:cs="Arial" w:hint="eastAsia"/>
          <w:b/>
          <w:lang w:eastAsia="ja-JP"/>
        </w:rPr>
        <w:tab/>
      </w:r>
    </w:p>
    <w:p w14:paraId="3632C759" w14:textId="77777777" w:rsidR="00EB516B" w:rsidRPr="00291E19" w:rsidRDefault="00EB516B" w:rsidP="00EB516B">
      <w:pPr>
        <w:spacing w:after="60"/>
        <w:ind w:left="1985" w:hanging="1985"/>
        <w:rPr>
          <w:rFonts w:ascii="Arial" w:hAnsi="Arial" w:cs="Arial"/>
          <w:bCs/>
          <w:lang w:eastAsia="ja-JP"/>
        </w:rPr>
      </w:pPr>
    </w:p>
    <w:p w14:paraId="5516776C" w14:textId="77777777" w:rsidR="00EB516B" w:rsidRPr="00291E19" w:rsidRDefault="00EB516B" w:rsidP="00EB516B">
      <w:pPr>
        <w:tabs>
          <w:tab w:val="left" w:pos="2268"/>
        </w:tabs>
        <w:rPr>
          <w:rFonts w:ascii="Arial" w:hAnsi="Arial" w:cs="Arial"/>
          <w:bCs/>
        </w:rPr>
      </w:pPr>
      <w:r w:rsidRPr="00291E19">
        <w:rPr>
          <w:rFonts w:ascii="Arial" w:hAnsi="Arial" w:cs="Arial"/>
          <w:b/>
        </w:rPr>
        <w:t>Contact Person:</w:t>
      </w:r>
      <w:r w:rsidRPr="00291E19">
        <w:rPr>
          <w:rFonts w:ascii="Arial" w:hAnsi="Arial" w:cs="Arial"/>
          <w:bCs/>
        </w:rPr>
        <w:tab/>
      </w:r>
    </w:p>
    <w:p w14:paraId="59F05F1F" w14:textId="7E5C93F8" w:rsidR="00EB516B" w:rsidRPr="00291E19" w:rsidRDefault="00EB516B" w:rsidP="00066F66">
      <w:pPr>
        <w:pStyle w:val="Heading4"/>
        <w:tabs>
          <w:tab w:val="left" w:pos="2268"/>
        </w:tabs>
        <w:rPr>
          <w:rFonts w:cs="Arial"/>
          <w:b/>
          <w:bCs/>
          <w:lang w:val="it-IT" w:eastAsia="ja-JP"/>
        </w:rPr>
      </w:pPr>
      <w:r w:rsidRPr="00291E19">
        <w:rPr>
          <w:rFonts w:cs="Arial"/>
          <w:lang w:val="it-IT"/>
        </w:rPr>
        <w:t>Name:</w:t>
      </w:r>
      <w:r w:rsidRPr="00291E19">
        <w:rPr>
          <w:rFonts w:cs="Arial"/>
          <w:bCs/>
          <w:lang w:val="it-IT"/>
        </w:rPr>
        <w:tab/>
      </w:r>
      <w:r w:rsidR="00066F66">
        <w:rPr>
          <w:rFonts w:cs="Arial"/>
          <w:bCs/>
          <w:lang w:val="it-IT"/>
        </w:rPr>
        <w:t xml:space="preserve">     </w:t>
      </w:r>
      <w:r w:rsidR="00066F66">
        <w:rPr>
          <w:rFonts w:cs="Arial"/>
          <w:bCs/>
          <w:lang w:val="it-IT" w:eastAsia="ja-JP"/>
        </w:rPr>
        <w:t>Qiming Li</w:t>
      </w:r>
    </w:p>
    <w:p w14:paraId="757E0FE2" w14:textId="768DFBF1" w:rsidR="00EB516B" w:rsidRPr="00291E19" w:rsidRDefault="00EB516B" w:rsidP="00066F66">
      <w:pPr>
        <w:pStyle w:val="Heading7"/>
        <w:tabs>
          <w:tab w:val="left" w:pos="2268"/>
        </w:tabs>
        <w:ind w:left="1986"/>
        <w:rPr>
          <w:rFonts w:cs="Arial"/>
          <w:lang w:val="pt-BR"/>
        </w:rPr>
      </w:pPr>
      <w:r w:rsidRPr="00291E19">
        <w:rPr>
          <w:rFonts w:cs="Arial"/>
          <w:lang w:val="pt-BR"/>
        </w:rPr>
        <w:t>E-mail Address:</w:t>
      </w:r>
      <w:r w:rsidRPr="00291E19">
        <w:rPr>
          <w:rFonts w:cs="Arial"/>
          <w:bCs/>
          <w:lang w:val="pt-BR"/>
        </w:rPr>
        <w:tab/>
      </w:r>
      <w:r w:rsidR="00066F66">
        <w:rPr>
          <w:rFonts w:cs="Arial"/>
          <w:bCs/>
          <w:lang w:val="pt-BR"/>
        </w:rPr>
        <w:t>li_</w:t>
      </w:r>
      <w:r w:rsidR="00066F66">
        <w:t>qiming</w:t>
      </w:r>
      <w:r w:rsidRPr="00291E19">
        <w:t>@</w:t>
      </w:r>
      <w:r w:rsidR="00066F66">
        <w:t>apple</w:t>
      </w:r>
      <w:r w:rsidRPr="00291E19">
        <w:t>.com</w:t>
      </w:r>
    </w:p>
    <w:p w14:paraId="00345953" w14:textId="77777777" w:rsidR="00EB516B" w:rsidRPr="00291E19" w:rsidRDefault="00EB516B" w:rsidP="00EB516B">
      <w:pPr>
        <w:pBdr>
          <w:bottom w:val="single" w:sz="4" w:space="1" w:color="auto"/>
        </w:pBdr>
        <w:rPr>
          <w:rFonts w:ascii="Arial" w:hAnsi="Arial" w:cs="Arial"/>
          <w:lang w:val="pt-BR"/>
        </w:rPr>
      </w:pPr>
      <w:r w:rsidRPr="00291E19">
        <w:rPr>
          <w:rFonts w:ascii="Arial" w:hAnsi="Arial" w:cs="Arial"/>
          <w:b/>
          <w:lang w:val="pt-BR"/>
        </w:rPr>
        <w:t>Attachment</w:t>
      </w:r>
      <w:r w:rsidRPr="00291E19">
        <w:rPr>
          <w:rFonts w:ascii="Arial" w:hAnsi="Arial" w:cs="Arial" w:hint="eastAsia"/>
          <w:b/>
          <w:lang w:val="pt-BR"/>
        </w:rPr>
        <w:t>:</w:t>
      </w:r>
      <w:r w:rsidRPr="00291E19">
        <w:rPr>
          <w:rFonts w:ascii="Arial" w:hAnsi="Arial" w:cs="Arial"/>
          <w:b/>
          <w:lang w:val="pt-BR"/>
        </w:rPr>
        <w:tab/>
      </w:r>
      <w:r w:rsidRPr="00291E19">
        <w:rPr>
          <w:rFonts w:ascii="Arial" w:hAnsi="Arial" w:cs="Arial"/>
          <w:lang w:val="pt-BR"/>
        </w:rPr>
        <w:t xml:space="preserve"> </w:t>
      </w:r>
    </w:p>
    <w:p w14:paraId="73538151" w14:textId="77777777" w:rsidR="00EB516B" w:rsidRPr="00291E19" w:rsidRDefault="00EB516B" w:rsidP="00EB516B">
      <w:pPr>
        <w:pBdr>
          <w:bottom w:val="single" w:sz="4" w:space="1" w:color="auto"/>
        </w:pBdr>
        <w:rPr>
          <w:rFonts w:ascii="Arial" w:hAnsi="Arial" w:cs="Arial"/>
          <w:lang w:val="pt-BR"/>
        </w:rPr>
      </w:pPr>
    </w:p>
    <w:p w14:paraId="6594FB28" w14:textId="77777777" w:rsidR="00EB516B" w:rsidRPr="00291E19" w:rsidRDefault="00EB516B" w:rsidP="00EB516B">
      <w:pPr>
        <w:rPr>
          <w:rFonts w:ascii="Arial" w:hAnsi="Arial" w:cs="Arial"/>
          <w:lang w:val="pt-BR"/>
        </w:rPr>
      </w:pPr>
    </w:p>
    <w:p w14:paraId="1F7429FD" w14:textId="77777777" w:rsidR="00EB516B" w:rsidRPr="00B84AA9" w:rsidRDefault="00EB516B" w:rsidP="00EB516B">
      <w:pPr>
        <w:spacing w:after="120"/>
        <w:rPr>
          <w:rFonts w:ascii="Arial" w:hAnsi="Arial" w:cs="Arial"/>
          <w:b/>
        </w:rPr>
      </w:pPr>
      <w:r w:rsidRPr="00B84AA9">
        <w:rPr>
          <w:rFonts w:ascii="Arial" w:hAnsi="Arial" w:cs="Arial"/>
          <w:b/>
        </w:rPr>
        <w:t>1. Overall Description:</w:t>
      </w:r>
    </w:p>
    <w:p w14:paraId="467B9D6F" w14:textId="74EB8920" w:rsidR="00EB516B" w:rsidRPr="00F7054C" w:rsidRDefault="00C524B9" w:rsidP="00EB516B">
      <w:pPr>
        <w:rPr>
          <w:rFonts w:ascii="Arial" w:hAnsi="Arial" w:cs="Arial"/>
        </w:rPr>
      </w:pPr>
      <w:r>
        <w:rPr>
          <w:rFonts w:ascii="Arial" w:eastAsia="DengXian" w:hAnsi="Arial" w:cs="Arial"/>
          <w:lang w:eastAsia="zh-CN"/>
        </w:rPr>
        <w:t>RAN4 thanks RAN2 for the LS</w:t>
      </w:r>
      <w:r w:rsidR="00EB516B">
        <w:rPr>
          <w:rFonts w:ascii="Arial" w:eastAsia="DengXian" w:hAnsi="Arial" w:cs="Arial"/>
          <w:lang w:eastAsia="zh-CN"/>
        </w:rPr>
        <w:t xml:space="preserve"> </w:t>
      </w:r>
      <w:r w:rsidRPr="00C524B9">
        <w:rPr>
          <w:rFonts w:ascii="Arial" w:eastAsia="DengXian" w:hAnsi="Arial" w:cs="Arial"/>
          <w:lang w:eastAsia="zh-CN"/>
        </w:rPr>
        <w:t>R2-2206388</w:t>
      </w:r>
      <w:r w:rsidRPr="00C524B9">
        <w:rPr>
          <w:rFonts w:ascii="Arial" w:hAnsi="Arial" w:cs="Arial"/>
          <w:b/>
          <w:bCs/>
          <w:lang w:eastAsia="ja-JP"/>
        </w:rPr>
        <w:t xml:space="preserve"> </w:t>
      </w:r>
      <w:r w:rsidRPr="00C524B9">
        <w:rPr>
          <w:rFonts w:ascii="Arial" w:eastAsia="DengXian" w:hAnsi="Arial" w:cs="Arial"/>
          <w:lang w:eastAsia="zh-CN"/>
        </w:rPr>
        <w:t xml:space="preserve">on </w:t>
      </w:r>
      <w:r w:rsidRPr="00C524B9">
        <w:rPr>
          <w:rFonts w:ascii="Arial" w:eastAsia="DengXian" w:hAnsi="Arial" w:cs="Arial"/>
          <w:i/>
          <w:lang w:eastAsia="zh-CN"/>
        </w:rPr>
        <w:t>LocationMeasurementIndication</w:t>
      </w:r>
      <w:r w:rsidRPr="00C524B9">
        <w:rPr>
          <w:rFonts w:ascii="Arial" w:eastAsia="DengXian" w:hAnsi="Arial" w:cs="Arial"/>
          <w:lang w:eastAsia="zh-CN"/>
        </w:rPr>
        <w:t xml:space="preserve"> contents and measurement gap parameters</w:t>
      </w:r>
      <w:r>
        <w:rPr>
          <w:rFonts w:ascii="Arial" w:eastAsia="DengXian" w:hAnsi="Arial" w:cs="Arial"/>
          <w:lang w:eastAsia="zh-CN"/>
        </w:rPr>
        <w:t>. In RAN4#104e RAN4 discussed the questions raised by RAN2 and reached the following agreements:</w:t>
      </w:r>
    </w:p>
    <w:p w14:paraId="2BF2B7E2" w14:textId="77777777" w:rsidR="00EB516B" w:rsidRPr="00843165" w:rsidRDefault="00EB516B" w:rsidP="00EB516B">
      <w:pPr>
        <w:spacing w:afterLines="50" w:after="120"/>
        <w:rPr>
          <w:rFonts w:ascii="Arial" w:eastAsia="DengXian" w:hAnsi="Arial" w:cs="Arial"/>
          <w:lang w:eastAsia="zh-CN"/>
        </w:rPr>
      </w:pPr>
    </w:p>
    <w:p w14:paraId="24EC25A4" w14:textId="77777777" w:rsidR="00EB516B" w:rsidRDefault="00EB516B" w:rsidP="00EB516B">
      <w:pPr>
        <w:pStyle w:val="ListParagraph"/>
        <w:numPr>
          <w:ilvl w:val="0"/>
          <w:numId w:val="14"/>
        </w:numPr>
        <w:spacing w:afterLines="50" w:after="120" w:line="240" w:lineRule="auto"/>
        <w:ind w:firstLineChars="0"/>
        <w:rPr>
          <w:rFonts w:ascii="Arial" w:eastAsia="DengXian" w:hAnsi="Arial" w:cs="Arial"/>
          <w:lang w:eastAsia="zh-CN"/>
        </w:rPr>
      </w:pPr>
      <w:r w:rsidRPr="008902D1">
        <w:rPr>
          <w:rFonts w:ascii="Arial" w:eastAsia="DengXian" w:hAnsi="Arial" w:cs="Arial" w:hint="eastAsia"/>
          <w:b/>
          <w:lang w:eastAsia="zh-CN"/>
        </w:rPr>
        <w:t>Q</w:t>
      </w:r>
      <w:r w:rsidRPr="008902D1">
        <w:rPr>
          <w:rFonts w:ascii="Arial" w:eastAsia="DengXian" w:hAnsi="Arial" w:cs="Arial"/>
          <w:b/>
          <w:lang w:eastAsia="zh-CN"/>
        </w:rPr>
        <w:t>uestion1</w:t>
      </w:r>
      <w:r>
        <w:rPr>
          <w:rFonts w:ascii="Arial" w:eastAsia="DengXian" w:hAnsi="Arial" w:cs="Arial"/>
          <w:lang w:eastAsia="zh-CN"/>
        </w:rPr>
        <w:t xml:space="preserve">: </w:t>
      </w:r>
    </w:p>
    <w:p w14:paraId="126CC399" w14:textId="0AF8946D" w:rsidR="00EB516B" w:rsidRDefault="00EB516B" w:rsidP="00EB516B">
      <w:pPr>
        <w:pStyle w:val="ListParagraph"/>
        <w:numPr>
          <w:ilvl w:val="1"/>
          <w:numId w:val="14"/>
        </w:numPr>
        <w:spacing w:afterLines="50" w:after="120" w:line="240" w:lineRule="auto"/>
        <w:ind w:firstLineChars="0"/>
        <w:rPr>
          <w:rFonts w:ascii="Arial" w:eastAsia="DengXian" w:hAnsi="Arial" w:cs="Arial"/>
          <w:lang w:eastAsia="zh-CN"/>
        </w:rPr>
      </w:pPr>
      <w:r>
        <w:rPr>
          <w:rFonts w:ascii="Arial" w:eastAsia="DengXian" w:hAnsi="Arial" w:cs="Arial"/>
          <w:lang w:eastAsia="zh-CN"/>
        </w:rPr>
        <w:t>whether</w:t>
      </w:r>
      <w:r w:rsidRPr="009D79A6">
        <w:rPr>
          <w:rFonts w:ascii="Arial" w:eastAsia="DengXian" w:hAnsi="Arial" w:cs="Arial"/>
          <w:lang w:eastAsia="zh-CN"/>
        </w:rPr>
        <w:t xml:space="preserve"> the </w:t>
      </w:r>
      <w:r>
        <w:rPr>
          <w:rFonts w:ascii="Arial" w:eastAsia="DengXian" w:hAnsi="Arial" w:cs="Arial" w:hint="eastAsia"/>
          <w:lang w:eastAsia="zh-CN"/>
        </w:rPr>
        <w:t>r</w:t>
      </w:r>
      <w:r>
        <w:rPr>
          <w:rFonts w:ascii="Arial" w:eastAsia="DengXian" w:hAnsi="Arial" w:cs="Arial"/>
          <w:lang w:eastAsia="zh-CN"/>
        </w:rPr>
        <w:t xml:space="preserve">equest for </w:t>
      </w:r>
      <w:r w:rsidRPr="009D79A6">
        <w:rPr>
          <w:rFonts w:ascii="Arial" w:eastAsia="DengXian" w:hAnsi="Arial" w:cs="Arial"/>
          <w:lang w:eastAsia="zh-CN"/>
        </w:rPr>
        <w:t>config</w:t>
      </w:r>
      <w:r>
        <w:rPr>
          <w:rFonts w:ascii="Arial" w:eastAsia="DengXian" w:hAnsi="Arial" w:cs="Arial"/>
          <w:lang w:eastAsia="zh-CN"/>
        </w:rPr>
        <w:t>uration</w:t>
      </w:r>
      <w:r w:rsidRPr="009D79A6">
        <w:rPr>
          <w:rFonts w:ascii="Arial" w:eastAsia="DengXian" w:hAnsi="Arial" w:cs="Arial"/>
          <w:lang w:eastAsia="zh-CN"/>
        </w:rPr>
        <w:t xml:space="preserve"> in </w:t>
      </w:r>
      <w:r w:rsidRPr="00402257">
        <w:rPr>
          <w:rFonts w:ascii="Arial" w:eastAsia="DengXian" w:hAnsi="Arial" w:cs="Arial"/>
          <w:i/>
          <w:lang w:eastAsia="zh-CN"/>
        </w:rPr>
        <w:t>LocationMeasurementIndication</w:t>
      </w:r>
      <w:r w:rsidRPr="009D79A6">
        <w:rPr>
          <w:rFonts w:ascii="Arial" w:eastAsia="DengXian" w:hAnsi="Arial" w:cs="Arial"/>
          <w:lang w:eastAsia="zh-CN"/>
        </w:rPr>
        <w:t xml:space="preserve"> can be </w:t>
      </w:r>
      <w:r>
        <w:rPr>
          <w:rFonts w:ascii="Arial" w:eastAsia="DengXian" w:hAnsi="Arial" w:cs="Arial"/>
          <w:lang w:eastAsia="zh-CN"/>
        </w:rPr>
        <w:t xml:space="preserve">un-ambiguously </w:t>
      </w:r>
      <w:r w:rsidRPr="009D79A6">
        <w:rPr>
          <w:rFonts w:ascii="Arial" w:eastAsia="DengXian" w:hAnsi="Arial" w:cs="Arial"/>
          <w:lang w:eastAsia="zh-CN"/>
        </w:rPr>
        <w:t>mapped to a certain pre-configured measurement gap</w:t>
      </w:r>
      <w:r>
        <w:rPr>
          <w:rFonts w:ascii="Arial" w:eastAsia="DengXian" w:hAnsi="Arial" w:cs="Arial"/>
          <w:lang w:eastAsia="zh-CN"/>
        </w:rPr>
        <w:t>?</w:t>
      </w:r>
    </w:p>
    <w:p w14:paraId="7D62E08D" w14:textId="2945E582" w:rsidR="00C524B9" w:rsidRPr="00722FD1" w:rsidRDefault="00C524B9" w:rsidP="00C524B9">
      <w:pPr>
        <w:spacing w:afterLines="50" w:after="120"/>
        <w:ind w:left="420"/>
        <w:rPr>
          <w:rFonts w:ascii="Arial" w:eastAsia="DengXian" w:hAnsi="Arial" w:cs="Arial"/>
          <w:color w:val="0070C0"/>
          <w:lang w:eastAsia="zh-CN"/>
        </w:rPr>
      </w:pPr>
      <w:r w:rsidRPr="00722FD1">
        <w:rPr>
          <w:rFonts w:ascii="Arial" w:eastAsia="DengXian" w:hAnsi="Arial" w:cs="Arial"/>
          <w:color w:val="0070C0"/>
          <w:lang w:val="en-US" w:eastAsia="zh-CN"/>
        </w:rPr>
        <w:t xml:space="preserve">[RAN4 feedback]: </w:t>
      </w:r>
      <w:r w:rsidR="00722FD1" w:rsidRPr="00722FD1">
        <w:rPr>
          <w:rFonts w:ascii="Arial" w:eastAsia="DengXian" w:hAnsi="Arial" w:cs="Arial"/>
          <w:color w:val="0070C0"/>
          <w:lang w:val="en-US" w:eastAsia="zh-CN"/>
        </w:rPr>
        <w:t xml:space="preserve">the first bullet under question 1 </w:t>
      </w:r>
      <w:r w:rsidR="00722FD1" w:rsidRPr="00722FD1">
        <w:rPr>
          <w:rFonts w:ascii="Arial" w:eastAsia="DengXian" w:hAnsi="Arial" w:cs="Arial"/>
          <w:color w:val="0070C0"/>
          <w:lang w:eastAsia="zh-CN"/>
        </w:rPr>
        <w:t>implies that UE can be configured with multiple gap patterns. However, joint configuration of Pre-MG and other gap pattern in the same frequency range is not supported in R17 RAN4 requirements</w:t>
      </w:r>
    </w:p>
    <w:p w14:paraId="71986ED7" w14:textId="1AD4C019" w:rsidR="00EB516B" w:rsidRDefault="00EB516B" w:rsidP="00EB516B">
      <w:pPr>
        <w:pStyle w:val="ListParagraph"/>
        <w:widowControl/>
        <w:numPr>
          <w:ilvl w:val="1"/>
          <w:numId w:val="14"/>
        </w:numPr>
        <w:autoSpaceDE/>
        <w:autoSpaceDN/>
        <w:adjustRightInd/>
        <w:spacing w:afterLines="50" w:after="120" w:line="240" w:lineRule="auto"/>
        <w:ind w:firstLineChars="0"/>
        <w:rPr>
          <w:rFonts w:ascii="Arial" w:eastAsia="DengXian" w:hAnsi="Arial" w:cs="Arial"/>
          <w:lang w:eastAsia="zh-CN"/>
        </w:rPr>
      </w:pPr>
      <w:r>
        <w:rPr>
          <w:rFonts w:ascii="Arial" w:eastAsia="DengXian" w:hAnsi="Arial" w:cs="Arial"/>
          <w:lang w:eastAsia="zh-CN"/>
        </w:rPr>
        <w:t>whether</w:t>
      </w:r>
      <w:r w:rsidRPr="009D79A6">
        <w:rPr>
          <w:rFonts w:ascii="Arial" w:eastAsia="DengXian" w:hAnsi="Arial" w:cs="Arial"/>
          <w:lang w:eastAsia="zh-CN"/>
        </w:rPr>
        <w:t xml:space="preserve"> anything needs to be added to the current contents of the </w:t>
      </w:r>
      <w:r w:rsidRPr="009D79A6">
        <w:rPr>
          <w:rFonts w:ascii="Arial" w:eastAsia="DengXian" w:hAnsi="Arial" w:cs="Arial"/>
          <w:i/>
          <w:lang w:eastAsia="zh-CN"/>
        </w:rPr>
        <w:t>LocationMeasurementIndication</w:t>
      </w:r>
      <w:r>
        <w:rPr>
          <w:rFonts w:ascii="Arial" w:eastAsia="DengXian" w:hAnsi="Arial" w:cs="Arial"/>
          <w:lang w:eastAsia="zh-CN"/>
        </w:rPr>
        <w:t>?</w:t>
      </w:r>
    </w:p>
    <w:p w14:paraId="6EDA418A" w14:textId="12B8A770" w:rsidR="00722FD1" w:rsidRPr="00722FD1" w:rsidRDefault="00722FD1" w:rsidP="00722FD1">
      <w:pPr>
        <w:spacing w:afterLines="50" w:after="120"/>
        <w:ind w:left="420"/>
        <w:rPr>
          <w:rFonts w:ascii="Arial" w:eastAsia="DengXian" w:hAnsi="Arial" w:cs="Arial"/>
          <w:color w:val="0070C0"/>
          <w:lang w:val="en-US" w:eastAsia="zh-CN"/>
        </w:rPr>
      </w:pPr>
      <w:r w:rsidRPr="00722FD1">
        <w:rPr>
          <w:rFonts w:ascii="Arial" w:eastAsia="DengXian" w:hAnsi="Arial" w:cs="Arial"/>
          <w:color w:val="0070C0"/>
          <w:lang w:val="en-US" w:eastAsia="zh-CN"/>
        </w:rPr>
        <w:t xml:space="preserve">[RAN4 feedback]: </w:t>
      </w:r>
      <w:r w:rsidR="00CD6468">
        <w:rPr>
          <w:rFonts w:ascii="Arial" w:eastAsia="DengXian" w:hAnsi="Arial" w:cs="Arial"/>
          <w:color w:val="0070C0"/>
          <w:lang w:val="en-US" w:eastAsia="zh-CN"/>
        </w:rPr>
        <w:t xml:space="preserve">in RAN4 common understanding </w:t>
      </w:r>
      <w:r w:rsidR="00CD6468" w:rsidRPr="00CD6468">
        <w:rPr>
          <w:rFonts w:ascii="Arial" w:eastAsia="DengXian" w:hAnsi="Arial" w:cs="Arial"/>
          <w:color w:val="0070C0"/>
          <w:lang w:eastAsia="zh-CN"/>
        </w:rPr>
        <w:t xml:space="preserve">it is beneficial to consider additional information in </w:t>
      </w:r>
      <w:r w:rsidR="00CD6468" w:rsidRPr="00CD6468">
        <w:rPr>
          <w:rFonts w:ascii="Arial" w:eastAsia="DengXian" w:hAnsi="Arial" w:cs="Arial"/>
          <w:i/>
          <w:color w:val="0070C0"/>
          <w:lang w:eastAsia="zh-CN"/>
        </w:rPr>
        <w:t>LocationMeasurementIndication</w:t>
      </w:r>
      <w:r w:rsidR="00CD6468" w:rsidRPr="00CD6468">
        <w:rPr>
          <w:rFonts w:ascii="Arial" w:eastAsia="DengXian" w:hAnsi="Arial" w:cs="Arial"/>
          <w:color w:val="0070C0"/>
          <w:lang w:eastAsia="zh-CN"/>
        </w:rPr>
        <w:t xml:space="preserve"> to allow UE to indicate which gap pattern</w:t>
      </w:r>
      <w:r w:rsidR="00EF49E7">
        <w:rPr>
          <w:rFonts w:ascii="Arial" w:eastAsia="DengXian" w:hAnsi="Arial" w:cs="Arial"/>
          <w:color w:val="0070C0"/>
          <w:lang w:eastAsia="zh-CN"/>
        </w:rPr>
        <w:t>/configuration</w:t>
      </w:r>
      <w:r w:rsidR="00CD6468" w:rsidRPr="00CD6468">
        <w:rPr>
          <w:rFonts w:ascii="Arial" w:eastAsia="DengXian" w:hAnsi="Arial" w:cs="Arial"/>
          <w:color w:val="0070C0"/>
          <w:lang w:eastAsia="zh-CN"/>
        </w:rPr>
        <w:t xml:space="preserve"> is </w:t>
      </w:r>
      <w:r w:rsidR="00AB66DB">
        <w:rPr>
          <w:rFonts w:ascii="Arial" w:eastAsia="DengXian" w:hAnsi="Arial" w:cs="Arial"/>
          <w:color w:val="0070C0"/>
          <w:lang w:eastAsia="zh-CN"/>
        </w:rPr>
        <w:t xml:space="preserve">expected </w:t>
      </w:r>
      <w:r w:rsidR="00CD6468" w:rsidRPr="00CD6468">
        <w:rPr>
          <w:rFonts w:ascii="Arial" w:eastAsia="DengXian" w:hAnsi="Arial" w:cs="Arial"/>
          <w:color w:val="0070C0"/>
          <w:lang w:eastAsia="zh-CN"/>
        </w:rPr>
        <w:t>to be used for PRS measurement when multiple gap patterns are configured.</w:t>
      </w:r>
    </w:p>
    <w:p w14:paraId="7FE11906" w14:textId="5A9AFE42" w:rsidR="00EB516B" w:rsidRDefault="00EB516B" w:rsidP="00EB516B">
      <w:pPr>
        <w:pStyle w:val="ListParagraph"/>
        <w:numPr>
          <w:ilvl w:val="0"/>
          <w:numId w:val="14"/>
        </w:numPr>
        <w:spacing w:afterLines="50" w:after="120" w:line="240" w:lineRule="auto"/>
        <w:ind w:firstLineChars="0"/>
        <w:jc w:val="both"/>
        <w:rPr>
          <w:rFonts w:ascii="Arial" w:eastAsia="DengXian" w:hAnsi="Arial" w:cs="Arial"/>
          <w:lang w:eastAsia="zh-CN"/>
        </w:rPr>
      </w:pPr>
      <w:r w:rsidRPr="00C3316C">
        <w:rPr>
          <w:rFonts w:ascii="Arial" w:eastAsia="DengXian" w:hAnsi="Arial" w:cs="Arial"/>
          <w:b/>
          <w:lang w:eastAsia="zh-CN"/>
        </w:rPr>
        <w:t>Question2</w:t>
      </w:r>
      <w:r>
        <w:rPr>
          <w:rFonts w:ascii="Arial" w:eastAsia="DengXian" w:hAnsi="Arial" w:cs="Arial"/>
          <w:lang w:eastAsia="zh-CN"/>
        </w:rPr>
        <w:t xml:space="preserve">: </w:t>
      </w:r>
      <w:r w:rsidRPr="009D79A6">
        <w:rPr>
          <w:rFonts w:ascii="Arial" w:eastAsia="DengXian" w:hAnsi="Arial" w:cs="Arial"/>
          <w:lang w:eastAsia="zh-CN"/>
        </w:rPr>
        <w:t xml:space="preserve">whether the UE should only </w:t>
      </w:r>
      <w:r>
        <w:rPr>
          <w:rFonts w:ascii="Arial" w:eastAsia="DengXian" w:hAnsi="Arial" w:cs="Arial"/>
          <w:lang w:eastAsia="zh-CN"/>
        </w:rPr>
        <w:t xml:space="preserve">autonomously </w:t>
      </w:r>
      <w:r w:rsidRPr="009D79A6">
        <w:rPr>
          <w:rFonts w:ascii="Arial" w:eastAsia="DengXian" w:hAnsi="Arial" w:cs="Arial"/>
          <w:lang w:eastAsia="zh-CN"/>
        </w:rPr>
        <w:t>activate</w:t>
      </w:r>
      <w:r>
        <w:rPr>
          <w:rFonts w:ascii="Arial" w:eastAsia="DengXian" w:hAnsi="Arial" w:cs="Arial"/>
          <w:lang w:eastAsia="zh-CN"/>
        </w:rPr>
        <w:t>/deactivate</w:t>
      </w:r>
      <w:r w:rsidRPr="009D79A6">
        <w:rPr>
          <w:rFonts w:ascii="Arial" w:eastAsia="DengXian" w:hAnsi="Arial" w:cs="Arial"/>
          <w:lang w:eastAsia="zh-CN"/>
        </w:rPr>
        <w:t xml:space="preserve"> the pre-configured measurement gap indicated by </w:t>
      </w:r>
      <w:r w:rsidRPr="0079585F">
        <w:rPr>
          <w:rFonts w:ascii="Arial" w:eastAsia="DengXian" w:hAnsi="Arial" w:cs="Arial"/>
          <w:i/>
          <w:lang w:eastAsia="zh-CN"/>
        </w:rPr>
        <w:t>LocationMeasurementIndication</w:t>
      </w:r>
      <w:r>
        <w:rPr>
          <w:rFonts w:ascii="Arial" w:eastAsia="DengXian" w:hAnsi="Arial" w:cs="Arial"/>
          <w:lang w:eastAsia="zh-CN"/>
        </w:rPr>
        <w:t>?</w:t>
      </w:r>
    </w:p>
    <w:p w14:paraId="07191FB1" w14:textId="1708BC4E" w:rsidR="00354D51" w:rsidRPr="00354D51" w:rsidRDefault="00354D51" w:rsidP="00643403">
      <w:pPr>
        <w:spacing w:afterLines="50" w:after="120"/>
        <w:ind w:left="420"/>
        <w:rPr>
          <w:rFonts w:ascii="Arial" w:eastAsia="DengXian" w:hAnsi="Arial" w:cs="Arial"/>
          <w:color w:val="0070C0"/>
          <w:lang w:val="en-US" w:eastAsia="zh-CN"/>
        </w:rPr>
      </w:pPr>
      <w:r w:rsidRPr="00354D51">
        <w:rPr>
          <w:rFonts w:ascii="Arial" w:eastAsia="DengXian" w:hAnsi="Arial" w:cs="Arial"/>
          <w:color w:val="0070C0"/>
          <w:lang w:val="en-US" w:eastAsia="zh-CN"/>
        </w:rPr>
        <w:t xml:space="preserve">[RAN4 feedback]: </w:t>
      </w:r>
      <w:r w:rsidR="00643403">
        <w:rPr>
          <w:rFonts w:ascii="Arial" w:eastAsia="DengXian" w:hAnsi="Arial" w:cs="Arial"/>
          <w:color w:val="0070C0"/>
          <w:lang w:val="en-US" w:eastAsia="zh-CN"/>
        </w:rPr>
        <w:t xml:space="preserve">it is RAN4 </w:t>
      </w:r>
      <w:r w:rsidR="002F6B49">
        <w:rPr>
          <w:rFonts w:ascii="Arial" w:eastAsia="DengXian" w:hAnsi="Arial" w:cs="Arial"/>
          <w:color w:val="0070C0"/>
          <w:lang w:val="en-US" w:eastAsia="zh-CN"/>
        </w:rPr>
        <w:t>understanding</w:t>
      </w:r>
      <w:r w:rsidR="00643403">
        <w:rPr>
          <w:rFonts w:ascii="Arial" w:eastAsia="DengXian" w:hAnsi="Arial" w:cs="Arial"/>
          <w:color w:val="0070C0"/>
          <w:lang w:val="en-US" w:eastAsia="zh-CN"/>
        </w:rPr>
        <w:t xml:space="preserve"> that </w:t>
      </w:r>
      <w:r w:rsidR="00643403" w:rsidRPr="00643403">
        <w:rPr>
          <w:rFonts w:ascii="Arial" w:eastAsia="DengXian" w:hAnsi="Arial" w:cs="Arial"/>
          <w:color w:val="0070C0"/>
          <w:lang w:val="en-US" w:eastAsia="zh-CN"/>
        </w:rPr>
        <w:t xml:space="preserve">UE shall not </w:t>
      </w:r>
      <w:r w:rsidR="00643403" w:rsidRPr="00643403">
        <w:rPr>
          <w:rFonts w:ascii="Arial" w:eastAsia="DengXian" w:hAnsi="Arial" w:cs="Arial"/>
          <w:color w:val="0070C0"/>
          <w:lang w:eastAsia="zh-CN"/>
        </w:rPr>
        <w:t>autonomously activate/deactivate the pre-configured measurement gap when it is requested to perform PRS measurement. UE only needs to inform network that it is requested to perform PRS measurement and the expected gap configuration/pattern. It is up to network how to respond the request from UE.</w:t>
      </w:r>
    </w:p>
    <w:p w14:paraId="798A032C" w14:textId="77777777" w:rsidR="00EB516B" w:rsidRPr="008A36B0" w:rsidRDefault="00EB516B" w:rsidP="00EB516B">
      <w:pPr>
        <w:widowControl w:val="0"/>
        <w:spacing w:afterLines="50" w:after="120"/>
        <w:rPr>
          <w:rFonts w:ascii="Arial" w:eastAsia="DengXian" w:hAnsi="Arial" w:cs="Arial"/>
          <w:lang w:eastAsia="zh-CN"/>
        </w:rPr>
      </w:pPr>
    </w:p>
    <w:p w14:paraId="3EA8A2E6" w14:textId="77777777" w:rsidR="00EB516B" w:rsidRPr="00B84AA9" w:rsidRDefault="00EB516B" w:rsidP="00EB516B">
      <w:pPr>
        <w:spacing w:beforeLines="50" w:before="120" w:after="120"/>
        <w:rPr>
          <w:rFonts w:ascii="Arial" w:hAnsi="Arial" w:cs="Arial"/>
          <w:b/>
        </w:rPr>
      </w:pPr>
      <w:r w:rsidRPr="00B84AA9">
        <w:rPr>
          <w:rFonts w:ascii="Arial" w:hAnsi="Arial" w:cs="Arial"/>
          <w:b/>
        </w:rPr>
        <w:t>2. Actions:</w:t>
      </w:r>
    </w:p>
    <w:p w14:paraId="667E2B64" w14:textId="1CFDAE82" w:rsidR="00EB516B" w:rsidRPr="00B84AA9" w:rsidRDefault="00EB516B" w:rsidP="00EB516B">
      <w:pPr>
        <w:spacing w:after="120"/>
        <w:ind w:left="1985" w:hanging="1985"/>
        <w:rPr>
          <w:rFonts w:ascii="Arial" w:hAnsi="Arial" w:cs="Arial"/>
          <w:b/>
          <w:lang w:eastAsia="ja-JP"/>
        </w:rPr>
      </w:pPr>
      <w:r w:rsidRPr="00B84AA9">
        <w:rPr>
          <w:rFonts w:ascii="Arial" w:hAnsi="Arial" w:cs="Arial"/>
          <w:b/>
        </w:rPr>
        <w:t xml:space="preserve">To </w:t>
      </w:r>
      <w:r>
        <w:rPr>
          <w:rFonts w:ascii="Arial" w:hAnsi="Arial" w:cs="Arial" w:hint="eastAsia"/>
          <w:b/>
          <w:lang w:eastAsia="zh-CN"/>
        </w:rPr>
        <w:t>RAN</w:t>
      </w:r>
      <w:r>
        <w:rPr>
          <w:rFonts w:ascii="Arial" w:hAnsi="Arial" w:cs="Arial"/>
          <w:b/>
        </w:rPr>
        <w:t xml:space="preserve"> WG</w:t>
      </w:r>
      <w:r w:rsidR="007F65E5">
        <w:rPr>
          <w:rFonts w:ascii="Arial" w:hAnsi="Arial" w:cs="Arial"/>
          <w:b/>
        </w:rPr>
        <w:t>2</w:t>
      </w:r>
    </w:p>
    <w:p w14:paraId="1153935E" w14:textId="77777777" w:rsidR="00EB516B" w:rsidRPr="00B84AA9" w:rsidRDefault="00EB516B" w:rsidP="00EB516B">
      <w:pPr>
        <w:spacing w:afterLines="50" w:after="120"/>
        <w:rPr>
          <w:rFonts w:ascii="Arial" w:eastAsia="Yu Mincho" w:hAnsi="Arial" w:cs="Arial"/>
          <w:b/>
          <w:iCs/>
          <w:lang w:eastAsia="ja-JP"/>
        </w:rPr>
      </w:pPr>
      <w:r w:rsidRPr="00B84AA9">
        <w:rPr>
          <w:rFonts w:ascii="Arial" w:eastAsia="Yu Mincho" w:hAnsi="Arial" w:cs="Arial"/>
          <w:b/>
          <w:iCs/>
          <w:lang w:eastAsia="ja-JP"/>
        </w:rPr>
        <w:t xml:space="preserve">ACTION: </w:t>
      </w:r>
    </w:p>
    <w:p w14:paraId="4E49302D" w14:textId="5BF86E6D" w:rsidR="00EB516B" w:rsidRPr="00B84AA9" w:rsidRDefault="00EB516B" w:rsidP="00EB516B">
      <w:pPr>
        <w:pStyle w:val="ListParagraph"/>
        <w:widowControl/>
        <w:numPr>
          <w:ilvl w:val="0"/>
          <w:numId w:val="15"/>
        </w:numPr>
        <w:autoSpaceDE/>
        <w:autoSpaceDN/>
        <w:adjustRightInd/>
        <w:spacing w:afterLines="50" w:after="120" w:line="240" w:lineRule="auto"/>
        <w:ind w:firstLineChars="0"/>
        <w:rPr>
          <w:rFonts w:ascii="Arial" w:eastAsia="Yu Mincho" w:hAnsi="Arial" w:cs="Arial"/>
          <w:iCs/>
          <w:szCs w:val="20"/>
          <w:lang w:eastAsia="ja-JP"/>
        </w:rPr>
      </w:pPr>
      <w:r w:rsidRPr="00B84AA9">
        <w:rPr>
          <w:rFonts w:ascii="Arial" w:eastAsia="Yu Mincho" w:hAnsi="Arial" w:cs="Arial"/>
          <w:iCs/>
          <w:szCs w:val="20"/>
          <w:lang w:eastAsia="ja-JP"/>
        </w:rPr>
        <w:t>RAN</w:t>
      </w:r>
      <w:r w:rsidR="007F65E5">
        <w:rPr>
          <w:rFonts w:ascii="Arial" w:eastAsia="Yu Mincho" w:hAnsi="Arial" w:cs="Arial"/>
          <w:iCs/>
          <w:szCs w:val="20"/>
          <w:lang w:val="en-US" w:eastAsia="ja-JP"/>
        </w:rPr>
        <w:t>4</w:t>
      </w:r>
      <w:r w:rsidRPr="00B84AA9">
        <w:rPr>
          <w:rFonts w:ascii="Arial" w:eastAsia="Yu Mincho" w:hAnsi="Arial" w:cs="Arial"/>
          <w:iCs/>
          <w:szCs w:val="20"/>
          <w:lang w:eastAsia="ja-JP"/>
        </w:rPr>
        <w:t xml:space="preserve"> respectfully asks </w:t>
      </w:r>
      <w:r>
        <w:rPr>
          <w:rFonts w:ascii="Arial" w:eastAsia="Yu Mincho" w:hAnsi="Arial" w:cs="Arial"/>
          <w:iCs/>
          <w:szCs w:val="20"/>
          <w:lang w:eastAsia="ja-JP"/>
        </w:rPr>
        <w:t>RAN</w:t>
      </w:r>
      <w:r w:rsidR="007F65E5">
        <w:rPr>
          <w:rFonts w:ascii="Arial" w:eastAsia="Yu Mincho" w:hAnsi="Arial" w:cs="Arial"/>
          <w:iCs/>
          <w:szCs w:val="20"/>
          <w:lang w:val="en-US" w:eastAsia="ja-JP"/>
        </w:rPr>
        <w:t>2</w:t>
      </w:r>
      <w:r w:rsidRPr="00B84AA9">
        <w:rPr>
          <w:rFonts w:ascii="Arial" w:eastAsia="Yu Mincho" w:hAnsi="Arial" w:cs="Arial"/>
          <w:iCs/>
          <w:szCs w:val="20"/>
          <w:lang w:eastAsia="ja-JP"/>
        </w:rPr>
        <w:t xml:space="preserve"> to </w:t>
      </w:r>
      <w:r w:rsidR="007F65E5">
        <w:rPr>
          <w:rFonts w:ascii="Arial" w:eastAsia="Yu Mincho" w:hAnsi="Arial" w:cs="Arial"/>
          <w:iCs/>
          <w:szCs w:val="20"/>
          <w:lang w:val="en-US" w:eastAsia="ja-JP"/>
        </w:rPr>
        <w:t>take above agreements into consideration</w:t>
      </w:r>
      <w:r>
        <w:rPr>
          <w:rFonts w:ascii="Arial" w:eastAsia="Yu Mincho" w:hAnsi="Arial" w:cs="Arial"/>
          <w:iCs/>
          <w:szCs w:val="20"/>
          <w:lang w:eastAsia="ja-JP"/>
        </w:rPr>
        <w:t>.</w:t>
      </w:r>
    </w:p>
    <w:p w14:paraId="68C9FC92" w14:textId="77777777" w:rsidR="00EB516B" w:rsidRPr="00B84AA9" w:rsidRDefault="00EB516B" w:rsidP="00EB516B">
      <w:pPr>
        <w:spacing w:afterLines="50" w:after="120"/>
        <w:rPr>
          <w:rFonts w:ascii="Arial" w:eastAsia="Yu Mincho" w:hAnsi="Arial" w:cs="Arial"/>
          <w:iCs/>
          <w:lang w:eastAsia="ja-JP"/>
        </w:rPr>
      </w:pPr>
    </w:p>
    <w:p w14:paraId="27EB5F28" w14:textId="5271FE43" w:rsidR="00EB516B" w:rsidRPr="00B84AA9" w:rsidRDefault="00EB516B" w:rsidP="00EB516B">
      <w:pPr>
        <w:spacing w:after="120"/>
        <w:rPr>
          <w:rFonts w:ascii="Arial" w:hAnsi="Arial" w:cs="Arial"/>
          <w:b/>
          <w:lang w:eastAsia="ja-JP"/>
        </w:rPr>
      </w:pPr>
      <w:r w:rsidRPr="00B84AA9">
        <w:rPr>
          <w:rFonts w:ascii="Arial" w:hAnsi="Arial" w:cs="Arial"/>
          <w:b/>
          <w:lang w:eastAsia="ja-JP"/>
        </w:rPr>
        <w:t>3</w:t>
      </w:r>
      <w:r w:rsidRPr="00B84AA9">
        <w:rPr>
          <w:rFonts w:ascii="Arial" w:hAnsi="Arial" w:cs="Arial"/>
          <w:b/>
        </w:rPr>
        <w:t>. Date of Next RAN WG</w:t>
      </w:r>
      <w:r w:rsidR="0099246A">
        <w:rPr>
          <w:rFonts w:ascii="Arial" w:hAnsi="Arial" w:cs="Arial"/>
          <w:b/>
        </w:rPr>
        <w:t>4</w:t>
      </w:r>
      <w:r w:rsidRPr="00B84AA9">
        <w:rPr>
          <w:rFonts w:ascii="Arial" w:hAnsi="Arial" w:cs="Arial"/>
          <w:b/>
        </w:rPr>
        <w:t xml:space="preserve"> Meetings:</w:t>
      </w:r>
    </w:p>
    <w:p w14:paraId="0C25C802" w14:textId="3DEDF21F" w:rsidR="004E20E7" w:rsidRPr="00E20BE5" w:rsidRDefault="00EB516B" w:rsidP="00EB516B">
      <w:pPr>
        <w:pStyle w:val="Reference"/>
        <w:keepLines/>
        <w:ind w:left="0" w:firstLine="0"/>
      </w:pPr>
      <w:r w:rsidRPr="00B84AA9">
        <w:rPr>
          <w:rFonts w:ascii="Arial" w:hAnsi="Arial" w:cs="Arial"/>
          <w:bCs/>
          <w:lang w:val="sv-SE" w:eastAsia="zh-CN"/>
        </w:rPr>
        <w:t>RAN</w:t>
      </w:r>
      <w:r w:rsidR="0013523C">
        <w:rPr>
          <w:rFonts w:ascii="Arial" w:hAnsi="Arial" w:cs="Arial"/>
          <w:bCs/>
          <w:lang w:val="sv-SE" w:eastAsia="zh-CN"/>
        </w:rPr>
        <w:t>4</w:t>
      </w:r>
      <w:r w:rsidRPr="00B84AA9">
        <w:rPr>
          <w:rFonts w:ascii="Arial" w:hAnsi="Arial" w:cs="Arial"/>
          <w:bCs/>
          <w:lang w:val="sv-SE" w:eastAsia="zh-CN"/>
        </w:rPr>
        <w:t>#1</w:t>
      </w:r>
      <w:r w:rsidR="0013523C">
        <w:rPr>
          <w:rFonts w:ascii="Arial" w:hAnsi="Arial" w:cs="Arial"/>
          <w:bCs/>
          <w:lang w:val="sv-SE" w:eastAsia="zh-CN"/>
        </w:rPr>
        <w:t>0</w:t>
      </w:r>
      <w:r w:rsidR="00AF4E41">
        <w:rPr>
          <w:rFonts w:ascii="Arial" w:hAnsi="Arial" w:cs="Arial"/>
          <w:bCs/>
          <w:lang w:val="sv-SE" w:eastAsia="zh-CN"/>
        </w:rPr>
        <w:t>4bis-e</w:t>
      </w:r>
      <w:r w:rsidR="00AF4E41">
        <w:rPr>
          <w:rFonts w:ascii="Arial" w:hAnsi="Arial" w:cs="Arial"/>
          <w:bCs/>
          <w:lang w:val="sv-SE" w:eastAsia="zh-CN"/>
        </w:rPr>
        <w:tab/>
      </w:r>
      <w:r w:rsidR="00AF4E41">
        <w:rPr>
          <w:rFonts w:ascii="Arial" w:hAnsi="Arial" w:cs="Arial"/>
          <w:bCs/>
          <w:lang w:val="sv-SE" w:eastAsia="zh-CN"/>
        </w:rPr>
        <w:tab/>
      </w:r>
      <w:r w:rsidR="00AF4E41">
        <w:rPr>
          <w:rFonts w:ascii="Arial" w:hAnsi="Arial" w:cs="Arial"/>
          <w:bCs/>
          <w:lang w:val="sv-SE" w:eastAsia="zh-CN"/>
        </w:rPr>
        <w:tab/>
      </w:r>
      <w:r w:rsidR="0013523C">
        <w:rPr>
          <w:rFonts w:ascii="Arial" w:hAnsi="Arial" w:cs="Arial"/>
          <w:bCs/>
          <w:lang w:val="sv-SE" w:eastAsia="zh-CN"/>
        </w:rPr>
        <w:tab/>
      </w:r>
      <w:r w:rsidR="00AF4E41">
        <w:rPr>
          <w:rFonts w:ascii="Arial" w:hAnsi="Arial" w:cs="Arial"/>
          <w:bCs/>
          <w:lang w:val="sv-SE" w:eastAsia="zh-CN"/>
        </w:rPr>
        <w:tab/>
      </w:r>
      <w:r w:rsidR="00AF4E41">
        <w:rPr>
          <w:rFonts w:ascii="Arial" w:hAnsi="Arial" w:cs="Arial"/>
          <w:bCs/>
          <w:lang w:val="sv-SE" w:eastAsia="zh-CN"/>
        </w:rPr>
        <w:tab/>
      </w:r>
      <w:r w:rsidR="00AF4E41">
        <w:rPr>
          <w:rFonts w:ascii="Arial" w:hAnsi="Arial" w:cs="Arial"/>
          <w:bCs/>
          <w:lang w:val="sv-SE" w:eastAsia="zh-CN"/>
        </w:rPr>
        <w:tab/>
      </w:r>
      <w:r w:rsidR="00AF4E41">
        <w:rPr>
          <w:rFonts w:ascii="Arial" w:hAnsi="Arial" w:cs="Arial"/>
          <w:bCs/>
          <w:lang w:val="sv-SE" w:eastAsia="zh-CN"/>
        </w:rPr>
        <w:tab/>
      </w:r>
      <w:r w:rsidR="00AF4E41">
        <w:rPr>
          <w:rFonts w:ascii="Arial" w:hAnsi="Arial" w:cs="Arial"/>
          <w:bCs/>
          <w:lang w:val="sv-SE" w:eastAsia="zh-CN"/>
        </w:rPr>
        <w:tab/>
      </w:r>
      <w:r w:rsidR="0013523C">
        <w:rPr>
          <w:rFonts w:ascii="Arial" w:hAnsi="Arial" w:cs="Arial"/>
          <w:bCs/>
          <w:lang w:val="sv-SE" w:eastAsia="zh-CN"/>
        </w:rPr>
        <w:tab/>
      </w:r>
      <w:r w:rsidR="00AF4E41">
        <w:rPr>
          <w:rFonts w:ascii="Arial" w:hAnsi="Arial" w:cs="Arial"/>
          <w:bCs/>
          <w:lang w:val="sv-SE" w:eastAsia="zh-CN"/>
        </w:rPr>
        <w:t>10 – 19 October</w:t>
      </w:r>
      <w:r w:rsidR="00AF4E41">
        <w:rPr>
          <w:rFonts w:ascii="Arial" w:hAnsi="Arial" w:cs="Arial"/>
          <w:bCs/>
          <w:lang w:val="sv-SE" w:eastAsia="zh-CN"/>
        </w:rPr>
        <w:tab/>
      </w:r>
      <w:r w:rsidR="00AF4E41">
        <w:rPr>
          <w:rFonts w:ascii="Arial" w:hAnsi="Arial" w:cs="Arial"/>
          <w:bCs/>
          <w:lang w:val="sv-SE" w:eastAsia="zh-CN"/>
        </w:rPr>
        <w:tab/>
      </w:r>
      <w:r w:rsidR="00AF4E41">
        <w:rPr>
          <w:rFonts w:ascii="Arial" w:hAnsi="Arial" w:cs="Arial"/>
          <w:bCs/>
          <w:lang w:val="sv-SE" w:eastAsia="zh-CN"/>
        </w:rPr>
        <w:tab/>
      </w:r>
      <w:r w:rsidR="00AF4E41">
        <w:rPr>
          <w:rFonts w:ascii="Arial" w:hAnsi="Arial" w:cs="Arial"/>
          <w:bCs/>
          <w:lang w:val="sv-SE" w:eastAsia="zh-CN"/>
        </w:rPr>
        <w:tab/>
      </w:r>
      <w:r w:rsidR="00AF4E41">
        <w:rPr>
          <w:rFonts w:ascii="Arial" w:hAnsi="Arial" w:cs="Arial"/>
          <w:bCs/>
          <w:lang w:val="sv-SE" w:eastAsia="zh-CN"/>
        </w:rPr>
        <w:tab/>
      </w:r>
      <w:r w:rsidR="00AF4E41">
        <w:rPr>
          <w:rFonts w:ascii="Arial" w:hAnsi="Arial" w:cs="Arial"/>
          <w:bCs/>
          <w:lang w:val="sv-SE" w:eastAsia="zh-CN"/>
        </w:rPr>
        <w:tab/>
      </w:r>
      <w:r w:rsidR="00AF4E41">
        <w:rPr>
          <w:rFonts w:ascii="Arial" w:hAnsi="Arial" w:cs="Arial"/>
          <w:bCs/>
          <w:lang w:val="sv-SE" w:eastAsia="zh-CN"/>
        </w:rPr>
        <w:tab/>
      </w:r>
      <w:r w:rsidR="00AF4E41" w:rsidRPr="00B84AA9">
        <w:rPr>
          <w:rFonts w:ascii="Arial" w:hAnsi="Arial" w:cs="Arial"/>
          <w:bCs/>
          <w:lang w:val="sv-SE"/>
        </w:rPr>
        <w:t>Electronic Meeting</w:t>
      </w:r>
    </w:p>
    <w:p w14:paraId="5223FC8B" w14:textId="77777777" w:rsidR="004E20E7" w:rsidRPr="00E20BE5" w:rsidRDefault="004E20E7" w:rsidP="004E20E7">
      <w:pPr>
        <w:pStyle w:val="Reference"/>
        <w:keepLines/>
      </w:pPr>
    </w:p>
    <w:sectPr w:rsidR="004E20E7" w:rsidRPr="00E20BE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9DB31" w14:textId="77777777" w:rsidR="00772FE5" w:rsidRDefault="00772FE5">
      <w:pPr>
        <w:spacing w:after="0"/>
      </w:pPr>
      <w:r>
        <w:separator/>
      </w:r>
    </w:p>
  </w:endnote>
  <w:endnote w:type="continuationSeparator" w:id="0">
    <w:p w14:paraId="28A3422A" w14:textId="77777777" w:rsidR="00772FE5" w:rsidRDefault="00772FE5">
      <w:pPr>
        <w:spacing w:after="0"/>
      </w:pPr>
      <w:r>
        <w:continuationSeparator/>
      </w:r>
    </w:p>
  </w:endnote>
  <w:endnote w:type="continuationNotice" w:id="1">
    <w:p w14:paraId="74078F4C" w14:textId="77777777" w:rsidR="00772FE5" w:rsidRDefault="00772F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9517E" w14:textId="77777777" w:rsidR="00772FE5" w:rsidRDefault="00772FE5">
      <w:pPr>
        <w:spacing w:after="0"/>
      </w:pPr>
      <w:r>
        <w:separator/>
      </w:r>
    </w:p>
  </w:footnote>
  <w:footnote w:type="continuationSeparator" w:id="0">
    <w:p w14:paraId="788905E5" w14:textId="77777777" w:rsidR="00772FE5" w:rsidRDefault="00772FE5">
      <w:pPr>
        <w:spacing w:after="0"/>
      </w:pPr>
      <w:r>
        <w:continuationSeparator/>
      </w:r>
    </w:p>
  </w:footnote>
  <w:footnote w:type="continuationNotice" w:id="1">
    <w:p w14:paraId="057C1257" w14:textId="77777777" w:rsidR="00772FE5" w:rsidRDefault="00772F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6C0708"/>
    <w:multiLevelType w:val="multilevel"/>
    <w:tmpl w:val="156C0708"/>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13"/>
  </w:num>
  <w:num w:numId="5" w16cid:durableId="648827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8"/>
  </w:num>
  <w:num w:numId="8" w16cid:durableId="1925916492">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0"/>
  </w:num>
  <w:num w:numId="10" w16cid:durableId="1145391555">
    <w:abstractNumId w:val="2"/>
  </w:num>
  <w:num w:numId="11" w16cid:durableId="115023289">
    <w:abstractNumId w:val="12"/>
  </w:num>
  <w:num w:numId="12" w16cid:durableId="1175027039">
    <w:abstractNumId w:val="6"/>
  </w:num>
  <w:num w:numId="13" w16cid:durableId="1283002029">
    <w:abstractNumId w:val="3"/>
  </w:num>
  <w:num w:numId="14" w16cid:durableId="678579733">
    <w:abstractNumId w:val="10"/>
  </w:num>
  <w:num w:numId="15" w16cid:durableId="205117729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2A"/>
    <w:rsid w:val="000076E9"/>
    <w:rsid w:val="00007B4C"/>
    <w:rsid w:val="000101E7"/>
    <w:rsid w:val="00011E42"/>
    <w:rsid w:val="000136FF"/>
    <w:rsid w:val="00013A17"/>
    <w:rsid w:val="00014365"/>
    <w:rsid w:val="0001511B"/>
    <w:rsid w:val="00015754"/>
    <w:rsid w:val="00015954"/>
    <w:rsid w:val="000165A9"/>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155"/>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3540"/>
    <w:rsid w:val="0004423D"/>
    <w:rsid w:val="00044B4C"/>
    <w:rsid w:val="00044D9A"/>
    <w:rsid w:val="000459BE"/>
    <w:rsid w:val="00045C28"/>
    <w:rsid w:val="00045E08"/>
    <w:rsid w:val="00047ADD"/>
    <w:rsid w:val="00050545"/>
    <w:rsid w:val="00050957"/>
    <w:rsid w:val="00051788"/>
    <w:rsid w:val="00051C39"/>
    <w:rsid w:val="00052050"/>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B14"/>
    <w:rsid w:val="00060EEF"/>
    <w:rsid w:val="00060F23"/>
    <w:rsid w:val="00061A8B"/>
    <w:rsid w:val="0006353B"/>
    <w:rsid w:val="00063A62"/>
    <w:rsid w:val="00063BE7"/>
    <w:rsid w:val="00063CE4"/>
    <w:rsid w:val="00066378"/>
    <w:rsid w:val="0006645A"/>
    <w:rsid w:val="00066EE3"/>
    <w:rsid w:val="00066F66"/>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B3"/>
    <w:rsid w:val="00080CD6"/>
    <w:rsid w:val="00081275"/>
    <w:rsid w:val="00081E65"/>
    <w:rsid w:val="00082D9A"/>
    <w:rsid w:val="00083331"/>
    <w:rsid w:val="00083811"/>
    <w:rsid w:val="00083C45"/>
    <w:rsid w:val="0008566E"/>
    <w:rsid w:val="000858A1"/>
    <w:rsid w:val="000864C9"/>
    <w:rsid w:val="00086EB0"/>
    <w:rsid w:val="00087799"/>
    <w:rsid w:val="000906ED"/>
    <w:rsid w:val="00090EB1"/>
    <w:rsid w:val="00091476"/>
    <w:rsid w:val="0009154D"/>
    <w:rsid w:val="00091C34"/>
    <w:rsid w:val="00091DC7"/>
    <w:rsid w:val="0009326E"/>
    <w:rsid w:val="0009336F"/>
    <w:rsid w:val="000936F5"/>
    <w:rsid w:val="00093FD9"/>
    <w:rsid w:val="00094B75"/>
    <w:rsid w:val="00094D01"/>
    <w:rsid w:val="00095687"/>
    <w:rsid w:val="000962AD"/>
    <w:rsid w:val="00096445"/>
    <w:rsid w:val="000966B6"/>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726"/>
    <w:rsid w:val="000E2DC9"/>
    <w:rsid w:val="000E3321"/>
    <w:rsid w:val="000E350A"/>
    <w:rsid w:val="000E461C"/>
    <w:rsid w:val="000E497B"/>
    <w:rsid w:val="000E4B6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3C"/>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015F"/>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127"/>
    <w:rsid w:val="001A53B3"/>
    <w:rsid w:val="001A5D9F"/>
    <w:rsid w:val="001A5FC6"/>
    <w:rsid w:val="001B086B"/>
    <w:rsid w:val="001B099A"/>
    <w:rsid w:val="001B0B6E"/>
    <w:rsid w:val="001B0EEA"/>
    <w:rsid w:val="001B120B"/>
    <w:rsid w:val="001B1A8B"/>
    <w:rsid w:val="001B3EE1"/>
    <w:rsid w:val="001B50A5"/>
    <w:rsid w:val="001B7401"/>
    <w:rsid w:val="001B7745"/>
    <w:rsid w:val="001C0CDA"/>
    <w:rsid w:val="001C1937"/>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4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9F5"/>
    <w:rsid w:val="00226AC6"/>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1A8E"/>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927"/>
    <w:rsid w:val="00290F5B"/>
    <w:rsid w:val="0029155B"/>
    <w:rsid w:val="00291C33"/>
    <w:rsid w:val="00293B1A"/>
    <w:rsid w:val="002941B3"/>
    <w:rsid w:val="002954CC"/>
    <w:rsid w:val="00296D99"/>
    <w:rsid w:val="002970B0"/>
    <w:rsid w:val="0029720E"/>
    <w:rsid w:val="002976F9"/>
    <w:rsid w:val="002A10E3"/>
    <w:rsid w:val="002A1369"/>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1CB6"/>
    <w:rsid w:val="002B5728"/>
    <w:rsid w:val="002B5B5D"/>
    <w:rsid w:val="002B607F"/>
    <w:rsid w:val="002C0884"/>
    <w:rsid w:val="002C1BD7"/>
    <w:rsid w:val="002C1CDD"/>
    <w:rsid w:val="002C1DE0"/>
    <w:rsid w:val="002C1F9E"/>
    <w:rsid w:val="002C22E6"/>
    <w:rsid w:val="002C24E2"/>
    <w:rsid w:val="002C25CA"/>
    <w:rsid w:val="002C2A85"/>
    <w:rsid w:val="002C394F"/>
    <w:rsid w:val="002C3DB7"/>
    <w:rsid w:val="002C416C"/>
    <w:rsid w:val="002C430D"/>
    <w:rsid w:val="002C4722"/>
    <w:rsid w:val="002C48C9"/>
    <w:rsid w:val="002C573C"/>
    <w:rsid w:val="002C5867"/>
    <w:rsid w:val="002C5FD5"/>
    <w:rsid w:val="002C670E"/>
    <w:rsid w:val="002D1257"/>
    <w:rsid w:val="002D16B0"/>
    <w:rsid w:val="002D1B35"/>
    <w:rsid w:val="002D1B4F"/>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8F8"/>
    <w:rsid w:val="002E4A00"/>
    <w:rsid w:val="002E596A"/>
    <w:rsid w:val="002E5BF9"/>
    <w:rsid w:val="002E6FF9"/>
    <w:rsid w:val="002E7E0D"/>
    <w:rsid w:val="002E7EFC"/>
    <w:rsid w:val="002F01F7"/>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687A"/>
    <w:rsid w:val="002F6B49"/>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314"/>
    <w:rsid w:val="003527DD"/>
    <w:rsid w:val="00352C9D"/>
    <w:rsid w:val="003531A0"/>
    <w:rsid w:val="003542FC"/>
    <w:rsid w:val="00354AC7"/>
    <w:rsid w:val="00354D51"/>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54A9"/>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0AD4"/>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AC4"/>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5C9"/>
    <w:rsid w:val="0046266B"/>
    <w:rsid w:val="004631B2"/>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C5F"/>
    <w:rsid w:val="00477E6A"/>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46F"/>
    <w:rsid w:val="00492730"/>
    <w:rsid w:val="00492B85"/>
    <w:rsid w:val="00494080"/>
    <w:rsid w:val="00494603"/>
    <w:rsid w:val="0049476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0E7"/>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63A"/>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F7C"/>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B03"/>
    <w:rsid w:val="00580D25"/>
    <w:rsid w:val="005815C3"/>
    <w:rsid w:val="00583418"/>
    <w:rsid w:val="005836E8"/>
    <w:rsid w:val="005837DE"/>
    <w:rsid w:val="00584799"/>
    <w:rsid w:val="00585490"/>
    <w:rsid w:val="00585964"/>
    <w:rsid w:val="00585D2B"/>
    <w:rsid w:val="005861C9"/>
    <w:rsid w:val="005864DA"/>
    <w:rsid w:val="00586B0B"/>
    <w:rsid w:val="00587308"/>
    <w:rsid w:val="00587CFE"/>
    <w:rsid w:val="0059003D"/>
    <w:rsid w:val="00590323"/>
    <w:rsid w:val="00592401"/>
    <w:rsid w:val="00592642"/>
    <w:rsid w:val="00592D57"/>
    <w:rsid w:val="0059408E"/>
    <w:rsid w:val="00594C22"/>
    <w:rsid w:val="00594C26"/>
    <w:rsid w:val="00594C68"/>
    <w:rsid w:val="00595549"/>
    <w:rsid w:val="005963D9"/>
    <w:rsid w:val="00596454"/>
    <w:rsid w:val="005A14E3"/>
    <w:rsid w:val="005A3799"/>
    <w:rsid w:val="005A3AD7"/>
    <w:rsid w:val="005A419B"/>
    <w:rsid w:val="005A4591"/>
    <w:rsid w:val="005A4E2F"/>
    <w:rsid w:val="005A566F"/>
    <w:rsid w:val="005A5DAE"/>
    <w:rsid w:val="005A615E"/>
    <w:rsid w:val="005A6230"/>
    <w:rsid w:val="005A638B"/>
    <w:rsid w:val="005A65EA"/>
    <w:rsid w:val="005A6739"/>
    <w:rsid w:val="005A6AE1"/>
    <w:rsid w:val="005A6C37"/>
    <w:rsid w:val="005A75DC"/>
    <w:rsid w:val="005A7B09"/>
    <w:rsid w:val="005B00E7"/>
    <w:rsid w:val="005B0636"/>
    <w:rsid w:val="005B0878"/>
    <w:rsid w:val="005B134F"/>
    <w:rsid w:val="005B3C78"/>
    <w:rsid w:val="005B3D44"/>
    <w:rsid w:val="005B44FA"/>
    <w:rsid w:val="005B5DB7"/>
    <w:rsid w:val="005B6285"/>
    <w:rsid w:val="005B718D"/>
    <w:rsid w:val="005B7538"/>
    <w:rsid w:val="005C0A57"/>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F44"/>
    <w:rsid w:val="00624456"/>
    <w:rsid w:val="00624B1C"/>
    <w:rsid w:val="00625456"/>
    <w:rsid w:val="00625AD3"/>
    <w:rsid w:val="00626783"/>
    <w:rsid w:val="006271F5"/>
    <w:rsid w:val="0062732B"/>
    <w:rsid w:val="006273DB"/>
    <w:rsid w:val="00627473"/>
    <w:rsid w:val="006274F4"/>
    <w:rsid w:val="006278EE"/>
    <w:rsid w:val="006279ED"/>
    <w:rsid w:val="00627D4A"/>
    <w:rsid w:val="00630789"/>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403"/>
    <w:rsid w:val="00643B46"/>
    <w:rsid w:val="006458B5"/>
    <w:rsid w:val="00646584"/>
    <w:rsid w:val="006476FB"/>
    <w:rsid w:val="00647B15"/>
    <w:rsid w:val="00651821"/>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149"/>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0CC"/>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2FD1"/>
    <w:rsid w:val="007244AA"/>
    <w:rsid w:val="00724A26"/>
    <w:rsid w:val="00725116"/>
    <w:rsid w:val="007251C3"/>
    <w:rsid w:val="0072566B"/>
    <w:rsid w:val="00725EB5"/>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2FE5"/>
    <w:rsid w:val="0077317B"/>
    <w:rsid w:val="00773373"/>
    <w:rsid w:val="00773A5A"/>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E52"/>
    <w:rsid w:val="007A79D6"/>
    <w:rsid w:val="007A79FC"/>
    <w:rsid w:val="007B103D"/>
    <w:rsid w:val="007B2D31"/>
    <w:rsid w:val="007B2E0F"/>
    <w:rsid w:val="007B2F95"/>
    <w:rsid w:val="007B3E2E"/>
    <w:rsid w:val="007B3EC5"/>
    <w:rsid w:val="007B4654"/>
    <w:rsid w:val="007B4666"/>
    <w:rsid w:val="007B4FF5"/>
    <w:rsid w:val="007B503F"/>
    <w:rsid w:val="007B5BBD"/>
    <w:rsid w:val="007B5E60"/>
    <w:rsid w:val="007B6563"/>
    <w:rsid w:val="007B6624"/>
    <w:rsid w:val="007B67FD"/>
    <w:rsid w:val="007B6F2F"/>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5E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07F08"/>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0C3F"/>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220"/>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39"/>
    <w:rsid w:val="00880DC8"/>
    <w:rsid w:val="00880E4F"/>
    <w:rsid w:val="00882774"/>
    <w:rsid w:val="00882A11"/>
    <w:rsid w:val="008837EB"/>
    <w:rsid w:val="00883D2C"/>
    <w:rsid w:val="0088483A"/>
    <w:rsid w:val="00885480"/>
    <w:rsid w:val="00885CFF"/>
    <w:rsid w:val="00885DFA"/>
    <w:rsid w:val="00886054"/>
    <w:rsid w:val="00887FA8"/>
    <w:rsid w:val="00892D23"/>
    <w:rsid w:val="008935AB"/>
    <w:rsid w:val="00894A50"/>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67C"/>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1E56"/>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8F73E3"/>
    <w:rsid w:val="00901624"/>
    <w:rsid w:val="00902212"/>
    <w:rsid w:val="009024F8"/>
    <w:rsid w:val="00902F89"/>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46A"/>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7B3"/>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2D38"/>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54B3"/>
    <w:rsid w:val="00A66879"/>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3D26"/>
    <w:rsid w:val="00AB4375"/>
    <w:rsid w:val="00AB44B9"/>
    <w:rsid w:val="00AB4C70"/>
    <w:rsid w:val="00AB508F"/>
    <w:rsid w:val="00AB589A"/>
    <w:rsid w:val="00AB6482"/>
    <w:rsid w:val="00AB66DB"/>
    <w:rsid w:val="00AB7842"/>
    <w:rsid w:val="00AB7A62"/>
    <w:rsid w:val="00AB7AD4"/>
    <w:rsid w:val="00AB7EC3"/>
    <w:rsid w:val="00AC2096"/>
    <w:rsid w:val="00AC3991"/>
    <w:rsid w:val="00AC49CD"/>
    <w:rsid w:val="00AC4A04"/>
    <w:rsid w:val="00AC5600"/>
    <w:rsid w:val="00AC5C52"/>
    <w:rsid w:val="00AC5CD8"/>
    <w:rsid w:val="00AC5E60"/>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E41"/>
    <w:rsid w:val="00AF6FA9"/>
    <w:rsid w:val="00B00884"/>
    <w:rsid w:val="00B02280"/>
    <w:rsid w:val="00B02D9E"/>
    <w:rsid w:val="00B0307A"/>
    <w:rsid w:val="00B030CB"/>
    <w:rsid w:val="00B06F6C"/>
    <w:rsid w:val="00B0734C"/>
    <w:rsid w:val="00B073CB"/>
    <w:rsid w:val="00B0774E"/>
    <w:rsid w:val="00B106AA"/>
    <w:rsid w:val="00B10FCB"/>
    <w:rsid w:val="00B11E8C"/>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4C87"/>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16"/>
    <w:rsid w:val="00BD62F3"/>
    <w:rsid w:val="00BD6839"/>
    <w:rsid w:val="00BD6C75"/>
    <w:rsid w:val="00BE081A"/>
    <w:rsid w:val="00BE1101"/>
    <w:rsid w:val="00BE1B06"/>
    <w:rsid w:val="00BE26E8"/>
    <w:rsid w:val="00BE454B"/>
    <w:rsid w:val="00BE4AEE"/>
    <w:rsid w:val="00BE5949"/>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777"/>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ACD"/>
    <w:rsid w:val="00C35CFA"/>
    <w:rsid w:val="00C35E15"/>
    <w:rsid w:val="00C37113"/>
    <w:rsid w:val="00C40A22"/>
    <w:rsid w:val="00C4156D"/>
    <w:rsid w:val="00C41ADF"/>
    <w:rsid w:val="00C423B9"/>
    <w:rsid w:val="00C42523"/>
    <w:rsid w:val="00C42638"/>
    <w:rsid w:val="00C4288D"/>
    <w:rsid w:val="00C435E9"/>
    <w:rsid w:val="00C43835"/>
    <w:rsid w:val="00C44556"/>
    <w:rsid w:val="00C449CC"/>
    <w:rsid w:val="00C4577C"/>
    <w:rsid w:val="00C4579E"/>
    <w:rsid w:val="00C45A05"/>
    <w:rsid w:val="00C467A2"/>
    <w:rsid w:val="00C46F64"/>
    <w:rsid w:val="00C471E3"/>
    <w:rsid w:val="00C47F72"/>
    <w:rsid w:val="00C51C62"/>
    <w:rsid w:val="00C52064"/>
    <w:rsid w:val="00C524B9"/>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6E2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ED2"/>
    <w:rsid w:val="00CA003A"/>
    <w:rsid w:val="00CA0B7B"/>
    <w:rsid w:val="00CA0BD0"/>
    <w:rsid w:val="00CA2170"/>
    <w:rsid w:val="00CA2A55"/>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B76FA"/>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6468"/>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00A"/>
    <w:rsid w:val="00CF5DAE"/>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809"/>
    <w:rsid w:val="00D41AE4"/>
    <w:rsid w:val="00D41FA8"/>
    <w:rsid w:val="00D41FA9"/>
    <w:rsid w:val="00D424C9"/>
    <w:rsid w:val="00D427F6"/>
    <w:rsid w:val="00D42EDD"/>
    <w:rsid w:val="00D438E7"/>
    <w:rsid w:val="00D43CDE"/>
    <w:rsid w:val="00D43E1B"/>
    <w:rsid w:val="00D4436C"/>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6EB2"/>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1EC"/>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0337"/>
    <w:rsid w:val="00DD119B"/>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7B5A"/>
    <w:rsid w:val="00DF058A"/>
    <w:rsid w:val="00DF0F05"/>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0BE5"/>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83B"/>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516B"/>
    <w:rsid w:val="00EB7EBD"/>
    <w:rsid w:val="00EC0262"/>
    <w:rsid w:val="00EC1967"/>
    <w:rsid w:val="00EC2C55"/>
    <w:rsid w:val="00EC3220"/>
    <w:rsid w:val="00EC3C1A"/>
    <w:rsid w:val="00EC3C52"/>
    <w:rsid w:val="00EC44D5"/>
    <w:rsid w:val="00EC4BCC"/>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68F"/>
    <w:rsid w:val="00EF1A54"/>
    <w:rsid w:val="00EF2313"/>
    <w:rsid w:val="00EF23AA"/>
    <w:rsid w:val="00EF2BCD"/>
    <w:rsid w:val="00EF31E8"/>
    <w:rsid w:val="00EF38B8"/>
    <w:rsid w:val="00EF4980"/>
    <w:rsid w:val="00EF49E7"/>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336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3FE0"/>
    <w:rsid w:val="00F44888"/>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964"/>
    <w:rsid w:val="00F75B1A"/>
    <w:rsid w:val="00F772D9"/>
    <w:rsid w:val="00F803F5"/>
    <w:rsid w:val="00F80686"/>
    <w:rsid w:val="00F80712"/>
    <w:rsid w:val="00F8114D"/>
    <w:rsid w:val="00F83748"/>
    <w:rsid w:val="00F83FAF"/>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4AEA"/>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6DBB"/>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E97"/>
    <w:rsid w:val="00FC7F44"/>
    <w:rsid w:val="00FD2C4F"/>
    <w:rsid w:val="00FD5169"/>
    <w:rsid w:val="00FD5D8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E796C"/>
    <w:rsid w:val="00FF0DB9"/>
    <w:rsid w:val="00FF104C"/>
    <w:rsid w:val="00FF10EC"/>
    <w:rsid w:val="00FF1AAC"/>
    <w:rsid w:val="00FF1B32"/>
    <w:rsid w:val="00FF2351"/>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FD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customStyle="1" w:styleId="CRCoverPageZchn">
    <w:name w:val="CR Cover Page Zchn"/>
    <w:qFormat/>
    <w:rsid w:val="00EB516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5922687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2510</TotalTime>
  <Pages>4</Pages>
  <Words>1688</Words>
  <Characters>9625</Characters>
  <Application>Microsoft Office Word</Application>
  <DocSecurity>0</DocSecurity>
  <Lines>80</Lines>
  <Paragraphs>22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859</cp:revision>
  <cp:lastPrinted>2016-08-05T18:54:00Z</cp:lastPrinted>
  <dcterms:created xsi:type="dcterms:W3CDTF">2020-08-03T20:20:00Z</dcterms:created>
  <dcterms:modified xsi:type="dcterms:W3CDTF">2022-08-10T12:04:00Z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